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F78DA" w14:textId="1B975998" w:rsidR="00385F78" w:rsidRPr="0065102C" w:rsidRDefault="009C6C38" w:rsidP="00385F78">
      <w:pPr>
        <w:pStyle w:val="paragraph"/>
        <w:spacing w:before="0" w:beforeAutospacing="0" w:after="0" w:afterAutospacing="0"/>
        <w:jc w:val="center"/>
        <w:textAlignment w:val="baseline"/>
        <w:rPr>
          <w:rStyle w:val="eop"/>
          <w:rFonts w:ascii="Arial" w:hAnsi="Arial" w:cs="Arial"/>
          <w:b/>
          <w:bCs/>
          <w:i/>
          <w:iCs/>
          <w:sz w:val="28"/>
          <w:szCs w:val="28"/>
        </w:rPr>
      </w:pPr>
      <w:bookmarkStart w:id="0" w:name="_GoBack"/>
      <w:bookmarkEnd w:id="0"/>
      <w:r w:rsidRPr="0065102C">
        <w:rPr>
          <w:b/>
          <w:bCs/>
          <w:noProof/>
        </w:rPr>
        <w:drawing>
          <wp:anchor distT="0" distB="0" distL="114300" distR="114300" simplePos="0" relativeHeight="251659264" behindDoc="1" locked="0" layoutInCell="1" allowOverlap="1" wp14:anchorId="29BF8828" wp14:editId="5054D0EC">
            <wp:simplePos x="0" y="0"/>
            <wp:positionH relativeFrom="column">
              <wp:posOffset>5168900</wp:posOffset>
            </wp:positionH>
            <wp:positionV relativeFrom="paragraph">
              <wp:posOffset>-588645</wp:posOffset>
            </wp:positionV>
            <wp:extent cx="3248617" cy="270249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8617" cy="2702490"/>
                    </a:xfrm>
                    <a:prstGeom prst="rect">
                      <a:avLst/>
                    </a:prstGeom>
                  </pic:spPr>
                </pic:pic>
              </a:graphicData>
            </a:graphic>
            <wp14:sizeRelH relativeFrom="page">
              <wp14:pctWidth>0</wp14:pctWidth>
            </wp14:sizeRelH>
            <wp14:sizeRelV relativeFrom="page">
              <wp14:pctHeight>0</wp14:pctHeight>
            </wp14:sizeRelV>
          </wp:anchor>
        </w:drawing>
      </w:r>
    </w:p>
    <w:p w14:paraId="3338BA87" w14:textId="608888DC" w:rsidR="0065102C" w:rsidRDefault="00FF72EE" w:rsidP="00FF72EE">
      <w:pPr>
        <w:pStyle w:val="paragraph"/>
        <w:spacing w:before="0" w:beforeAutospacing="0" w:after="0" w:afterAutospacing="0"/>
        <w:textAlignment w:val="baseline"/>
        <w:rPr>
          <w:rStyle w:val="eop"/>
          <w:rFonts w:ascii="Arial" w:hAnsi="Arial" w:cs="Arial"/>
          <w:b/>
          <w:bCs/>
          <w:color w:val="0070C0"/>
          <w:sz w:val="28"/>
          <w:szCs w:val="28"/>
        </w:rPr>
      </w:pPr>
      <w:r w:rsidRPr="0065102C">
        <w:rPr>
          <w:rStyle w:val="eop"/>
          <w:rFonts w:ascii="Arial" w:hAnsi="Arial" w:cs="Arial"/>
          <w:b/>
          <w:bCs/>
          <w:color w:val="0070C0"/>
          <w:sz w:val="28"/>
          <w:szCs w:val="28"/>
        </w:rPr>
        <w:t xml:space="preserve">Setting Name:    </w:t>
      </w:r>
      <w:proofErr w:type="spellStart"/>
      <w:r w:rsidR="00090DCC">
        <w:rPr>
          <w:rStyle w:val="eop"/>
          <w:rFonts w:ascii="Arial" w:hAnsi="Arial" w:cs="Arial"/>
          <w:b/>
          <w:bCs/>
          <w:color w:val="0070C0"/>
          <w:sz w:val="28"/>
          <w:szCs w:val="28"/>
        </w:rPr>
        <w:t>Elrick</w:t>
      </w:r>
      <w:proofErr w:type="spellEnd"/>
      <w:r w:rsidR="00090DCC">
        <w:rPr>
          <w:rStyle w:val="eop"/>
          <w:rFonts w:ascii="Arial" w:hAnsi="Arial" w:cs="Arial"/>
          <w:b/>
          <w:bCs/>
          <w:color w:val="0070C0"/>
          <w:sz w:val="28"/>
          <w:szCs w:val="28"/>
        </w:rPr>
        <w:t xml:space="preserve"> Nursery</w:t>
      </w:r>
    </w:p>
    <w:p w14:paraId="0968562C" w14:textId="25B1DB59" w:rsidR="00284D4F" w:rsidRPr="0065102C" w:rsidRDefault="00FF72EE" w:rsidP="00FF72EE">
      <w:pPr>
        <w:pStyle w:val="paragraph"/>
        <w:spacing w:before="0" w:beforeAutospacing="0" w:after="0" w:afterAutospacing="0"/>
        <w:textAlignment w:val="baseline"/>
        <w:rPr>
          <w:rStyle w:val="eop"/>
          <w:rFonts w:ascii="Arial" w:hAnsi="Arial" w:cs="Arial"/>
          <w:b/>
          <w:bCs/>
          <w:color w:val="0070C0"/>
          <w:sz w:val="28"/>
          <w:szCs w:val="28"/>
        </w:rPr>
      </w:pPr>
      <w:r w:rsidRPr="0065102C">
        <w:rPr>
          <w:rStyle w:val="eop"/>
          <w:rFonts w:ascii="Arial" w:hAnsi="Arial" w:cs="Arial"/>
          <w:b/>
          <w:bCs/>
          <w:color w:val="0070C0"/>
          <w:sz w:val="28"/>
          <w:szCs w:val="28"/>
        </w:rPr>
        <w:t xml:space="preserve">   </w:t>
      </w:r>
    </w:p>
    <w:p w14:paraId="46E13240" w14:textId="38CA1442" w:rsidR="00FF72EE" w:rsidRPr="0065102C" w:rsidRDefault="00FF72EE" w:rsidP="00FF72EE">
      <w:pPr>
        <w:pStyle w:val="paragraph"/>
        <w:spacing w:before="0" w:beforeAutospacing="0" w:after="0" w:afterAutospacing="0"/>
        <w:textAlignment w:val="baseline"/>
        <w:rPr>
          <w:rStyle w:val="eop"/>
          <w:rFonts w:ascii="Arial" w:hAnsi="Arial" w:cs="Arial"/>
          <w:b/>
          <w:bCs/>
          <w:color w:val="0070C0"/>
          <w:sz w:val="28"/>
          <w:szCs w:val="28"/>
        </w:rPr>
      </w:pPr>
      <w:r w:rsidRPr="0065102C">
        <w:rPr>
          <w:rStyle w:val="eop"/>
          <w:rFonts w:ascii="Arial" w:hAnsi="Arial" w:cs="Arial"/>
          <w:b/>
          <w:bCs/>
          <w:color w:val="0070C0"/>
          <w:sz w:val="28"/>
          <w:szCs w:val="28"/>
        </w:rPr>
        <w:t>Manager:</w:t>
      </w:r>
      <w:r w:rsidR="00090DCC">
        <w:rPr>
          <w:rStyle w:val="eop"/>
          <w:rFonts w:ascii="Arial" w:hAnsi="Arial" w:cs="Arial"/>
          <w:b/>
          <w:bCs/>
          <w:color w:val="0070C0"/>
          <w:sz w:val="28"/>
          <w:szCs w:val="28"/>
        </w:rPr>
        <w:t xml:space="preserve"> Nicola McKinlay</w:t>
      </w:r>
    </w:p>
    <w:p w14:paraId="55FF9F69" w14:textId="5EBA2816" w:rsidR="00197D92" w:rsidRPr="0065102C" w:rsidRDefault="00197D92" w:rsidP="00FF72EE">
      <w:pPr>
        <w:pStyle w:val="paragraph"/>
        <w:spacing w:before="0" w:beforeAutospacing="0" w:after="0" w:afterAutospacing="0"/>
        <w:textAlignment w:val="baseline"/>
        <w:rPr>
          <w:rStyle w:val="eop"/>
          <w:rFonts w:ascii="Arial" w:hAnsi="Arial" w:cs="Arial"/>
          <w:b/>
          <w:bCs/>
          <w:color w:val="0070C0"/>
          <w:sz w:val="28"/>
          <w:szCs w:val="28"/>
        </w:rPr>
      </w:pPr>
      <w:r w:rsidRPr="0065102C">
        <w:rPr>
          <w:rStyle w:val="eop"/>
          <w:rFonts w:ascii="Arial" w:hAnsi="Arial" w:cs="Arial"/>
          <w:b/>
          <w:bCs/>
          <w:color w:val="0070C0"/>
          <w:sz w:val="28"/>
          <w:szCs w:val="28"/>
        </w:rPr>
        <w:t>PT:</w:t>
      </w:r>
      <w:r w:rsidR="00090DCC">
        <w:rPr>
          <w:rStyle w:val="eop"/>
          <w:rFonts w:ascii="Arial" w:hAnsi="Arial" w:cs="Arial"/>
          <w:b/>
          <w:bCs/>
          <w:color w:val="0070C0"/>
          <w:sz w:val="28"/>
          <w:szCs w:val="28"/>
        </w:rPr>
        <w:t xml:space="preserve"> Hazel Fraser</w:t>
      </w:r>
    </w:p>
    <w:p w14:paraId="583BF4DE" w14:textId="38A0C558" w:rsidR="00197D92" w:rsidRPr="0065102C" w:rsidRDefault="00197D92" w:rsidP="00FF72EE">
      <w:pPr>
        <w:pStyle w:val="paragraph"/>
        <w:spacing w:before="0" w:beforeAutospacing="0" w:after="0" w:afterAutospacing="0"/>
        <w:textAlignment w:val="baseline"/>
        <w:rPr>
          <w:rStyle w:val="eop"/>
          <w:rFonts w:ascii="Arial" w:hAnsi="Arial" w:cs="Arial"/>
          <w:b/>
          <w:bCs/>
          <w:color w:val="0070C0"/>
          <w:sz w:val="28"/>
          <w:szCs w:val="28"/>
        </w:rPr>
      </w:pPr>
      <w:r w:rsidRPr="0065102C">
        <w:rPr>
          <w:rStyle w:val="eop"/>
          <w:rFonts w:ascii="Arial" w:hAnsi="Arial" w:cs="Arial"/>
          <w:b/>
          <w:bCs/>
          <w:color w:val="0070C0"/>
          <w:sz w:val="28"/>
          <w:szCs w:val="28"/>
        </w:rPr>
        <w:t>Other Contributors:</w:t>
      </w:r>
      <w:r w:rsidR="00090DCC">
        <w:rPr>
          <w:rStyle w:val="eop"/>
          <w:rFonts w:ascii="Arial" w:hAnsi="Arial" w:cs="Arial"/>
          <w:b/>
          <w:bCs/>
          <w:color w:val="0070C0"/>
          <w:sz w:val="28"/>
          <w:szCs w:val="28"/>
        </w:rPr>
        <w:t xml:space="preserve"> Staff Team</w:t>
      </w:r>
    </w:p>
    <w:p w14:paraId="623EB787" w14:textId="1B13A65D" w:rsidR="00284D4F" w:rsidRPr="00AE035E" w:rsidRDefault="00284D4F" w:rsidP="00385F78">
      <w:pPr>
        <w:pStyle w:val="paragraph"/>
        <w:spacing w:before="0" w:beforeAutospacing="0" w:after="0" w:afterAutospacing="0"/>
        <w:jc w:val="center"/>
        <w:textAlignment w:val="baseline"/>
        <w:rPr>
          <w:rStyle w:val="eop"/>
          <w:rFonts w:ascii="Arial" w:hAnsi="Arial" w:cs="Arial"/>
          <w:sz w:val="28"/>
          <w:szCs w:val="28"/>
        </w:rPr>
      </w:pPr>
    </w:p>
    <w:p w14:paraId="5BE1FBF9" w14:textId="078C7686" w:rsidR="00284D4F" w:rsidRDefault="00284D4F" w:rsidP="00385F78">
      <w:pPr>
        <w:pStyle w:val="paragraph"/>
        <w:spacing w:before="0" w:beforeAutospacing="0" w:after="0" w:afterAutospacing="0"/>
        <w:jc w:val="center"/>
        <w:textAlignment w:val="baseline"/>
        <w:rPr>
          <w:rStyle w:val="eop"/>
          <w:rFonts w:ascii="Arial" w:hAnsi="Arial" w:cs="Arial"/>
          <w:i/>
          <w:iCs/>
          <w:sz w:val="28"/>
          <w:szCs w:val="28"/>
        </w:rPr>
      </w:pPr>
    </w:p>
    <w:p w14:paraId="32AB97D8" w14:textId="7BED16E7" w:rsidR="00284D4F" w:rsidRDefault="00284D4F" w:rsidP="00385F78">
      <w:pPr>
        <w:pStyle w:val="paragraph"/>
        <w:spacing w:before="0" w:beforeAutospacing="0" w:after="0" w:afterAutospacing="0"/>
        <w:jc w:val="center"/>
        <w:textAlignment w:val="baseline"/>
        <w:rPr>
          <w:rStyle w:val="eop"/>
          <w:rFonts w:ascii="Arial" w:hAnsi="Arial" w:cs="Arial"/>
          <w:i/>
          <w:iCs/>
          <w:sz w:val="28"/>
          <w:szCs w:val="28"/>
        </w:rPr>
      </w:pPr>
    </w:p>
    <w:p w14:paraId="5194892A" w14:textId="4A5EE3CD" w:rsidR="00284D4F" w:rsidRDefault="00284D4F" w:rsidP="00385F78">
      <w:pPr>
        <w:pStyle w:val="paragraph"/>
        <w:spacing w:before="0" w:beforeAutospacing="0" w:after="0" w:afterAutospacing="0"/>
        <w:jc w:val="center"/>
        <w:textAlignment w:val="baseline"/>
        <w:rPr>
          <w:rStyle w:val="eop"/>
          <w:rFonts w:ascii="Arial" w:hAnsi="Arial" w:cs="Arial"/>
          <w:i/>
          <w:iCs/>
          <w:sz w:val="28"/>
          <w:szCs w:val="28"/>
        </w:rPr>
      </w:pPr>
    </w:p>
    <w:p w14:paraId="1F951616" w14:textId="357D0796" w:rsidR="00284D4F" w:rsidRDefault="00284D4F" w:rsidP="00197D92">
      <w:pPr>
        <w:pStyle w:val="paragraph"/>
        <w:spacing w:before="0" w:beforeAutospacing="0" w:after="0" w:afterAutospacing="0"/>
        <w:textAlignment w:val="baseline"/>
        <w:rPr>
          <w:rStyle w:val="eop"/>
          <w:rFonts w:ascii="Arial" w:hAnsi="Arial" w:cs="Arial"/>
          <w:i/>
          <w:iCs/>
          <w:sz w:val="28"/>
          <w:szCs w:val="28"/>
        </w:rPr>
      </w:pPr>
    </w:p>
    <w:p w14:paraId="0C964BC1" w14:textId="77777777" w:rsidR="00284D4F" w:rsidRPr="0065102C" w:rsidRDefault="00284D4F" w:rsidP="00385F78">
      <w:pPr>
        <w:pStyle w:val="paragraph"/>
        <w:spacing w:before="0" w:beforeAutospacing="0" w:after="0" w:afterAutospacing="0"/>
        <w:jc w:val="center"/>
        <w:textAlignment w:val="baseline"/>
        <w:rPr>
          <w:rStyle w:val="eop"/>
          <w:rFonts w:ascii="Arial" w:hAnsi="Arial" w:cs="Arial"/>
          <w:i/>
          <w:iCs/>
          <w:color w:val="0070C0"/>
          <w:sz w:val="28"/>
          <w:szCs w:val="28"/>
        </w:rPr>
      </w:pPr>
    </w:p>
    <w:tbl>
      <w:tblPr>
        <w:tblStyle w:val="TableGrid"/>
        <w:tblW w:w="0" w:type="auto"/>
        <w:tblLayout w:type="fixed"/>
        <w:tblLook w:val="04A0" w:firstRow="1" w:lastRow="0" w:firstColumn="1" w:lastColumn="0" w:noHBand="0" w:noVBand="1"/>
      </w:tblPr>
      <w:tblGrid>
        <w:gridCol w:w="6715"/>
        <w:gridCol w:w="1077"/>
        <w:gridCol w:w="6156"/>
      </w:tblGrid>
      <w:tr w:rsidR="0065102C" w:rsidRPr="0065102C" w14:paraId="3861836D" w14:textId="77777777" w:rsidTr="23F484FC">
        <w:tc>
          <w:tcPr>
            <w:tcW w:w="6715" w:type="dxa"/>
          </w:tcPr>
          <w:p w14:paraId="1BFE2E83" w14:textId="04827BFE" w:rsidR="00FF7603" w:rsidRPr="0065102C" w:rsidRDefault="00FF7603" w:rsidP="00FF7603">
            <w:pPr>
              <w:jc w:val="center"/>
              <w:rPr>
                <w:color w:val="0070C0"/>
                <w:sz w:val="24"/>
                <w:szCs w:val="24"/>
              </w:rPr>
            </w:pPr>
            <w:r w:rsidRPr="0065102C">
              <w:rPr>
                <w:color w:val="0070C0"/>
                <w:sz w:val="24"/>
                <w:szCs w:val="24"/>
              </w:rPr>
              <w:t>20</w:t>
            </w:r>
            <w:r w:rsidR="009568EA">
              <w:rPr>
                <w:color w:val="0070C0"/>
                <w:sz w:val="24"/>
                <w:szCs w:val="24"/>
              </w:rPr>
              <w:t>21</w:t>
            </w:r>
            <w:r w:rsidR="00B15033" w:rsidRPr="0065102C">
              <w:rPr>
                <w:color w:val="0070C0"/>
                <w:sz w:val="24"/>
                <w:szCs w:val="24"/>
              </w:rPr>
              <w:t>-202</w:t>
            </w:r>
            <w:r w:rsidR="009568EA">
              <w:rPr>
                <w:color w:val="0070C0"/>
                <w:sz w:val="24"/>
                <w:szCs w:val="24"/>
              </w:rPr>
              <w:t>2</w:t>
            </w:r>
          </w:p>
        </w:tc>
        <w:tc>
          <w:tcPr>
            <w:tcW w:w="7233" w:type="dxa"/>
            <w:gridSpan w:val="2"/>
          </w:tcPr>
          <w:p w14:paraId="014B1497" w14:textId="5B3EB06D" w:rsidR="00FF7603" w:rsidRPr="0065102C" w:rsidRDefault="00FF7603" w:rsidP="00FF7603">
            <w:pPr>
              <w:jc w:val="center"/>
              <w:rPr>
                <w:color w:val="0070C0"/>
                <w:sz w:val="24"/>
                <w:szCs w:val="24"/>
              </w:rPr>
            </w:pPr>
            <w:r w:rsidRPr="0065102C">
              <w:rPr>
                <w:color w:val="0070C0"/>
                <w:sz w:val="24"/>
                <w:szCs w:val="24"/>
              </w:rPr>
              <w:t>20</w:t>
            </w:r>
            <w:r w:rsidR="00B15033" w:rsidRPr="0065102C">
              <w:rPr>
                <w:color w:val="0070C0"/>
                <w:sz w:val="24"/>
                <w:szCs w:val="24"/>
              </w:rPr>
              <w:t>2</w:t>
            </w:r>
            <w:r w:rsidR="009568EA">
              <w:rPr>
                <w:color w:val="0070C0"/>
                <w:sz w:val="24"/>
                <w:szCs w:val="24"/>
              </w:rPr>
              <w:t>2</w:t>
            </w:r>
            <w:r w:rsidR="00B15033" w:rsidRPr="0065102C">
              <w:rPr>
                <w:color w:val="0070C0"/>
                <w:sz w:val="24"/>
                <w:szCs w:val="24"/>
              </w:rPr>
              <w:t>-202</w:t>
            </w:r>
            <w:r w:rsidR="009568EA">
              <w:rPr>
                <w:color w:val="0070C0"/>
                <w:sz w:val="24"/>
                <w:szCs w:val="24"/>
              </w:rPr>
              <w:t>3</w:t>
            </w:r>
          </w:p>
        </w:tc>
      </w:tr>
      <w:tr w:rsidR="0065102C" w:rsidRPr="0065102C" w14:paraId="22B300E7" w14:textId="77777777" w:rsidTr="23F484FC">
        <w:tc>
          <w:tcPr>
            <w:tcW w:w="6715" w:type="dxa"/>
          </w:tcPr>
          <w:p w14:paraId="0FFBCAA3" w14:textId="2FF325B2" w:rsidR="00FF7603" w:rsidRPr="0065102C" w:rsidRDefault="00FF7603" w:rsidP="00B15033">
            <w:pPr>
              <w:jc w:val="center"/>
              <w:rPr>
                <w:color w:val="0070C0"/>
                <w:sz w:val="24"/>
                <w:szCs w:val="24"/>
              </w:rPr>
            </w:pPr>
            <w:r w:rsidRPr="0065102C">
              <w:rPr>
                <w:color w:val="0070C0"/>
                <w:sz w:val="24"/>
                <w:szCs w:val="24"/>
              </w:rPr>
              <w:t>Key Strengths</w:t>
            </w:r>
            <w:r w:rsidR="00B15033" w:rsidRPr="0065102C">
              <w:rPr>
                <w:color w:val="0070C0"/>
                <w:sz w:val="24"/>
                <w:szCs w:val="24"/>
              </w:rPr>
              <w:t xml:space="preserve"> from Self Evaluation RAG </w:t>
            </w:r>
          </w:p>
        </w:tc>
        <w:tc>
          <w:tcPr>
            <w:tcW w:w="7233" w:type="dxa"/>
            <w:gridSpan w:val="2"/>
          </w:tcPr>
          <w:p w14:paraId="49998C95" w14:textId="6A0023E0" w:rsidR="00FF7603" w:rsidRPr="0065102C" w:rsidRDefault="00142283" w:rsidP="00B15033">
            <w:pPr>
              <w:jc w:val="center"/>
              <w:rPr>
                <w:color w:val="0070C0"/>
                <w:sz w:val="24"/>
                <w:szCs w:val="24"/>
              </w:rPr>
            </w:pPr>
            <w:r w:rsidRPr="0065102C">
              <w:rPr>
                <w:color w:val="0070C0"/>
                <w:sz w:val="24"/>
                <w:szCs w:val="24"/>
              </w:rPr>
              <w:t xml:space="preserve">RAG </w:t>
            </w:r>
            <w:r w:rsidR="007218B9" w:rsidRPr="0065102C">
              <w:rPr>
                <w:color w:val="0070C0"/>
                <w:sz w:val="24"/>
                <w:szCs w:val="24"/>
              </w:rPr>
              <w:t>Driver</w:t>
            </w:r>
            <w:r w:rsidR="0097051F" w:rsidRPr="0065102C">
              <w:rPr>
                <w:color w:val="0070C0"/>
                <w:sz w:val="24"/>
                <w:szCs w:val="24"/>
              </w:rPr>
              <w:t xml:space="preserve">s and </w:t>
            </w:r>
            <w:r w:rsidRPr="0065102C">
              <w:rPr>
                <w:color w:val="0070C0"/>
                <w:sz w:val="24"/>
                <w:szCs w:val="24"/>
              </w:rPr>
              <w:t>Priorit</w:t>
            </w:r>
            <w:r w:rsidR="0097051F" w:rsidRPr="0065102C">
              <w:rPr>
                <w:color w:val="0070C0"/>
                <w:sz w:val="24"/>
                <w:szCs w:val="24"/>
              </w:rPr>
              <w:t>ies</w:t>
            </w:r>
            <w:r w:rsidR="00FF7603" w:rsidRPr="0065102C">
              <w:rPr>
                <w:color w:val="0070C0"/>
                <w:sz w:val="24"/>
                <w:szCs w:val="24"/>
              </w:rPr>
              <w:t xml:space="preserve"> for Improvement</w:t>
            </w:r>
          </w:p>
        </w:tc>
      </w:tr>
      <w:tr w:rsidR="00385F78" w14:paraId="2BCC44E9" w14:textId="77777777" w:rsidTr="23F484FC">
        <w:tc>
          <w:tcPr>
            <w:tcW w:w="6715" w:type="dxa"/>
            <w:vMerge w:val="restart"/>
          </w:tcPr>
          <w:p w14:paraId="260390E6" w14:textId="27BF2C02" w:rsidR="00090DCC" w:rsidRPr="00C00F32" w:rsidRDefault="00090DCC" w:rsidP="00090DCC">
            <w:pPr>
              <w:pStyle w:val="ListParagraph"/>
              <w:numPr>
                <w:ilvl w:val="0"/>
                <w:numId w:val="8"/>
              </w:numPr>
              <w:rPr>
                <w:sz w:val="24"/>
                <w:szCs w:val="24"/>
              </w:rPr>
            </w:pPr>
            <w:r>
              <w:rPr>
                <w:color w:val="0070C0"/>
                <w:sz w:val="24"/>
                <w:szCs w:val="24"/>
              </w:rPr>
              <w:t>Child Protection and Safeguarding</w:t>
            </w:r>
            <w:r w:rsidR="001957C9">
              <w:rPr>
                <w:color w:val="0070C0"/>
                <w:sz w:val="24"/>
                <w:szCs w:val="24"/>
              </w:rPr>
              <w:t xml:space="preserve"> – All staff are trained in Child Protection.  Chronologies are in place.  Staff are aware of the Child Protection procedure.</w:t>
            </w:r>
          </w:p>
          <w:p w14:paraId="4AB0F8AE" w14:textId="0693E0C2" w:rsidR="00D8644A" w:rsidRPr="00D8644A" w:rsidRDefault="00D8644A" w:rsidP="00090DCC">
            <w:pPr>
              <w:pStyle w:val="ListParagraph"/>
              <w:numPr>
                <w:ilvl w:val="0"/>
                <w:numId w:val="8"/>
              </w:numPr>
              <w:rPr>
                <w:sz w:val="24"/>
                <w:szCs w:val="24"/>
              </w:rPr>
            </w:pPr>
            <w:r>
              <w:rPr>
                <w:color w:val="0070C0"/>
                <w:sz w:val="24"/>
                <w:szCs w:val="24"/>
              </w:rPr>
              <w:t>Responsive Care and personalised support</w:t>
            </w:r>
            <w:r w:rsidR="001957C9">
              <w:rPr>
                <w:color w:val="0070C0"/>
                <w:sz w:val="24"/>
                <w:szCs w:val="24"/>
              </w:rPr>
              <w:t xml:space="preserve"> – Personal Care Plans are detailed and reflect GIRFEC.  Support plans, risk assessments and IEPs are in place where needed.  Multi-agency working is in place.</w:t>
            </w:r>
          </w:p>
          <w:p w14:paraId="3BE02527" w14:textId="6B69E009" w:rsidR="00385F78" w:rsidRPr="00DC6A75" w:rsidRDefault="00385F78" w:rsidP="001957C9">
            <w:pPr>
              <w:pStyle w:val="ListParagraph"/>
              <w:rPr>
                <w:sz w:val="24"/>
                <w:szCs w:val="24"/>
              </w:rPr>
            </w:pPr>
          </w:p>
          <w:p w14:paraId="4836706A" w14:textId="768733EE" w:rsidR="00385F78" w:rsidRPr="00DC6A75" w:rsidRDefault="00385F78" w:rsidP="00DC6A75">
            <w:pPr>
              <w:rPr>
                <w:sz w:val="24"/>
                <w:szCs w:val="24"/>
              </w:rPr>
            </w:pPr>
          </w:p>
        </w:tc>
        <w:tc>
          <w:tcPr>
            <w:tcW w:w="1077" w:type="dxa"/>
          </w:tcPr>
          <w:p w14:paraId="6044E0BD" w14:textId="1B945D24" w:rsidR="00385F78" w:rsidRPr="00385F78" w:rsidRDefault="00385F78" w:rsidP="00385F78">
            <w:pPr>
              <w:pStyle w:val="ListParagraph"/>
              <w:rPr>
                <w:b/>
                <w:bCs/>
                <w:color w:val="0070C0"/>
                <w:sz w:val="24"/>
                <w:szCs w:val="24"/>
              </w:rPr>
            </w:pPr>
            <w:r>
              <w:rPr>
                <w:b/>
                <w:bCs/>
                <w:color w:val="0070C0"/>
                <w:sz w:val="24"/>
                <w:szCs w:val="24"/>
              </w:rPr>
              <w:t>1</w:t>
            </w:r>
          </w:p>
        </w:tc>
        <w:tc>
          <w:tcPr>
            <w:tcW w:w="6156" w:type="dxa"/>
          </w:tcPr>
          <w:p w14:paraId="39CF9E5A" w14:textId="75AD7297" w:rsidR="00385F78" w:rsidRPr="00E4141F" w:rsidRDefault="00090DCC" w:rsidP="00E4141F">
            <w:pPr>
              <w:rPr>
                <w:b/>
                <w:bCs/>
                <w:sz w:val="24"/>
                <w:szCs w:val="24"/>
                <w:u w:val="single"/>
              </w:rPr>
            </w:pPr>
            <w:r w:rsidRPr="00E4141F">
              <w:rPr>
                <w:b/>
                <w:bCs/>
                <w:sz w:val="24"/>
                <w:szCs w:val="24"/>
                <w:u w:val="single"/>
              </w:rPr>
              <w:t>Learning, Teaching and Assessment</w:t>
            </w:r>
          </w:p>
          <w:p w14:paraId="4EF40255" w14:textId="77777777" w:rsidR="00090DCC" w:rsidRPr="00090DCC" w:rsidRDefault="00090DCC" w:rsidP="00090DCC">
            <w:pPr>
              <w:pStyle w:val="ListParagraph"/>
              <w:numPr>
                <w:ilvl w:val="0"/>
                <w:numId w:val="8"/>
              </w:numPr>
              <w:rPr>
                <w:sz w:val="24"/>
                <w:szCs w:val="24"/>
              </w:rPr>
            </w:pPr>
            <w:r w:rsidRPr="00090DCC">
              <w:rPr>
                <w:sz w:val="24"/>
                <w:szCs w:val="24"/>
              </w:rPr>
              <w:t>Effective use of Assessments</w:t>
            </w:r>
          </w:p>
          <w:p w14:paraId="525B8DAC" w14:textId="77777777" w:rsidR="00090DCC" w:rsidRPr="00090DCC" w:rsidRDefault="00090DCC" w:rsidP="00090DCC">
            <w:pPr>
              <w:pStyle w:val="ListParagraph"/>
              <w:numPr>
                <w:ilvl w:val="0"/>
                <w:numId w:val="8"/>
              </w:numPr>
              <w:rPr>
                <w:sz w:val="24"/>
                <w:szCs w:val="24"/>
              </w:rPr>
            </w:pPr>
            <w:r w:rsidRPr="00090DCC">
              <w:rPr>
                <w:sz w:val="24"/>
                <w:szCs w:val="24"/>
              </w:rPr>
              <w:t>Planning, Tracking and Monitoring</w:t>
            </w:r>
          </w:p>
          <w:p w14:paraId="294BE6E8" w14:textId="2E668F81" w:rsidR="00385F78" w:rsidRDefault="00090DCC" w:rsidP="00090DCC">
            <w:pPr>
              <w:pStyle w:val="ListParagraph"/>
              <w:numPr>
                <w:ilvl w:val="0"/>
                <w:numId w:val="8"/>
              </w:numPr>
              <w:rPr>
                <w:sz w:val="24"/>
                <w:szCs w:val="24"/>
              </w:rPr>
            </w:pPr>
            <w:r w:rsidRPr="00090DCC">
              <w:rPr>
                <w:sz w:val="24"/>
                <w:szCs w:val="24"/>
              </w:rPr>
              <w:t>Progress in communication, early language, mathematics, health and wellbeing</w:t>
            </w:r>
          </w:p>
          <w:p w14:paraId="2F9C1C89" w14:textId="20EF7AC6" w:rsidR="00E4141F" w:rsidRPr="00D8644A" w:rsidRDefault="00E4141F" w:rsidP="00E4141F">
            <w:pPr>
              <w:rPr>
                <w:b/>
                <w:bCs/>
                <w:sz w:val="24"/>
                <w:szCs w:val="24"/>
                <w:u w:val="single"/>
              </w:rPr>
            </w:pPr>
            <w:r w:rsidRPr="00D8644A">
              <w:rPr>
                <w:b/>
                <w:bCs/>
                <w:sz w:val="24"/>
                <w:szCs w:val="24"/>
                <w:u w:val="single"/>
              </w:rPr>
              <w:t>Transitions</w:t>
            </w:r>
          </w:p>
          <w:p w14:paraId="158AEDED" w14:textId="77777777" w:rsidR="00E4141F" w:rsidRPr="00D8644A" w:rsidRDefault="00E4141F" w:rsidP="00E4141F">
            <w:pPr>
              <w:pStyle w:val="ListParagraph"/>
              <w:numPr>
                <w:ilvl w:val="0"/>
                <w:numId w:val="23"/>
              </w:numPr>
              <w:rPr>
                <w:sz w:val="24"/>
                <w:szCs w:val="24"/>
              </w:rPr>
            </w:pPr>
            <w:r w:rsidRPr="00D8644A">
              <w:rPr>
                <w:sz w:val="24"/>
                <w:szCs w:val="24"/>
              </w:rPr>
              <w:t>Continuity and Progression in Learning</w:t>
            </w:r>
          </w:p>
          <w:p w14:paraId="6B836BD2" w14:textId="496B0281" w:rsidR="00385F78" w:rsidRPr="00E4141F" w:rsidRDefault="00385F78" w:rsidP="00E4141F">
            <w:pPr>
              <w:rPr>
                <w:sz w:val="24"/>
                <w:szCs w:val="24"/>
              </w:rPr>
            </w:pPr>
          </w:p>
        </w:tc>
      </w:tr>
      <w:tr w:rsidR="00385F78" w14:paraId="0751DEF0" w14:textId="77777777" w:rsidTr="23F484FC">
        <w:tc>
          <w:tcPr>
            <w:tcW w:w="6715" w:type="dxa"/>
            <w:vMerge/>
          </w:tcPr>
          <w:p w14:paraId="46E73671" w14:textId="77777777" w:rsidR="00385F78" w:rsidRPr="00DC6A75" w:rsidRDefault="00385F78" w:rsidP="00DC6A75">
            <w:pPr>
              <w:pStyle w:val="ListParagraph"/>
              <w:numPr>
                <w:ilvl w:val="0"/>
                <w:numId w:val="8"/>
              </w:numPr>
              <w:rPr>
                <w:sz w:val="24"/>
                <w:szCs w:val="24"/>
              </w:rPr>
            </w:pPr>
          </w:p>
        </w:tc>
        <w:tc>
          <w:tcPr>
            <w:tcW w:w="1077" w:type="dxa"/>
          </w:tcPr>
          <w:p w14:paraId="0FE7AB1D" w14:textId="25C5E00F" w:rsidR="00385F78" w:rsidRPr="00385F78" w:rsidRDefault="00385F78" w:rsidP="00385F78">
            <w:pPr>
              <w:pStyle w:val="ListParagraph"/>
              <w:jc w:val="center"/>
              <w:rPr>
                <w:b/>
                <w:bCs/>
                <w:color w:val="0070C0"/>
                <w:sz w:val="24"/>
                <w:szCs w:val="24"/>
              </w:rPr>
            </w:pPr>
            <w:r>
              <w:rPr>
                <w:b/>
                <w:bCs/>
                <w:color w:val="0070C0"/>
                <w:sz w:val="24"/>
                <w:szCs w:val="24"/>
              </w:rPr>
              <w:t>2</w:t>
            </w:r>
          </w:p>
          <w:p w14:paraId="6CD378AE" w14:textId="5A587E07" w:rsidR="00385F78" w:rsidRPr="00385F78" w:rsidRDefault="00385F78" w:rsidP="00385F78">
            <w:pPr>
              <w:pStyle w:val="ListParagraph"/>
              <w:jc w:val="center"/>
              <w:rPr>
                <w:b/>
                <w:bCs/>
                <w:color w:val="0070C0"/>
                <w:sz w:val="24"/>
                <w:szCs w:val="24"/>
              </w:rPr>
            </w:pPr>
          </w:p>
        </w:tc>
        <w:tc>
          <w:tcPr>
            <w:tcW w:w="6156" w:type="dxa"/>
          </w:tcPr>
          <w:p w14:paraId="6EC1EAAF" w14:textId="49798C73" w:rsidR="00385F78" w:rsidRPr="00D8644A" w:rsidRDefault="00D8644A" w:rsidP="00D8644A">
            <w:pPr>
              <w:rPr>
                <w:b/>
                <w:bCs/>
                <w:sz w:val="24"/>
                <w:szCs w:val="24"/>
                <w:u w:val="single"/>
              </w:rPr>
            </w:pPr>
            <w:r w:rsidRPr="00D8644A">
              <w:rPr>
                <w:b/>
                <w:bCs/>
                <w:sz w:val="24"/>
                <w:szCs w:val="24"/>
                <w:u w:val="single"/>
              </w:rPr>
              <w:t>Leadership and Management</w:t>
            </w:r>
          </w:p>
          <w:p w14:paraId="46F418F9" w14:textId="7114432A" w:rsidR="00385F78" w:rsidRDefault="00D8644A" w:rsidP="23F484FC">
            <w:pPr>
              <w:pStyle w:val="ListParagraph"/>
              <w:numPr>
                <w:ilvl w:val="0"/>
                <w:numId w:val="8"/>
              </w:numPr>
              <w:rPr>
                <w:sz w:val="24"/>
                <w:szCs w:val="24"/>
              </w:rPr>
            </w:pPr>
            <w:r>
              <w:rPr>
                <w:sz w:val="24"/>
                <w:szCs w:val="24"/>
              </w:rPr>
              <w:t>Self-evaluation for self-improvement, reflection, and evaluation</w:t>
            </w:r>
          </w:p>
          <w:p w14:paraId="63C23B54" w14:textId="6BEC171A" w:rsidR="00385F78" w:rsidRDefault="46586C86" w:rsidP="23F484FC">
            <w:pPr>
              <w:pStyle w:val="ListParagraph"/>
              <w:numPr>
                <w:ilvl w:val="0"/>
                <w:numId w:val="8"/>
              </w:numPr>
              <w:rPr>
                <w:sz w:val="24"/>
                <w:szCs w:val="24"/>
              </w:rPr>
            </w:pPr>
            <w:r w:rsidRPr="23F484FC">
              <w:rPr>
                <w:sz w:val="24"/>
                <w:szCs w:val="24"/>
              </w:rPr>
              <w:t>Lea</w:t>
            </w:r>
            <w:r w:rsidR="00D8644A">
              <w:rPr>
                <w:sz w:val="24"/>
                <w:szCs w:val="24"/>
              </w:rPr>
              <w:t>dership of learning, training, and development</w:t>
            </w:r>
          </w:p>
          <w:p w14:paraId="580CAFA4" w14:textId="00F56401" w:rsidR="00D8644A" w:rsidRDefault="00D8644A" w:rsidP="23F484FC">
            <w:pPr>
              <w:pStyle w:val="ListParagraph"/>
              <w:numPr>
                <w:ilvl w:val="0"/>
                <w:numId w:val="8"/>
              </w:numPr>
              <w:rPr>
                <w:sz w:val="24"/>
                <w:szCs w:val="24"/>
              </w:rPr>
            </w:pPr>
            <w:r>
              <w:rPr>
                <w:sz w:val="24"/>
                <w:szCs w:val="24"/>
              </w:rPr>
              <w:t>Management and implementation of Risk Assessments</w:t>
            </w:r>
          </w:p>
          <w:p w14:paraId="610A3AE0" w14:textId="2DED76E1" w:rsidR="00D8644A" w:rsidRDefault="00D8644A" w:rsidP="00D8644A">
            <w:pPr>
              <w:rPr>
                <w:b/>
                <w:bCs/>
                <w:sz w:val="24"/>
                <w:szCs w:val="24"/>
                <w:u w:val="single"/>
              </w:rPr>
            </w:pPr>
            <w:r w:rsidRPr="00D8644A">
              <w:rPr>
                <w:b/>
                <w:bCs/>
                <w:sz w:val="24"/>
                <w:szCs w:val="24"/>
                <w:u w:val="single"/>
              </w:rPr>
              <w:lastRenderedPageBreak/>
              <w:t>Partnerships</w:t>
            </w:r>
          </w:p>
          <w:p w14:paraId="09F65A87" w14:textId="7878883C" w:rsidR="00D8644A" w:rsidRPr="00D8644A" w:rsidRDefault="00D8644A" w:rsidP="00D8644A">
            <w:pPr>
              <w:pStyle w:val="ListParagraph"/>
              <w:numPr>
                <w:ilvl w:val="0"/>
                <w:numId w:val="24"/>
              </w:numPr>
              <w:rPr>
                <w:sz w:val="24"/>
                <w:szCs w:val="24"/>
              </w:rPr>
            </w:pPr>
            <w:r>
              <w:rPr>
                <w:sz w:val="24"/>
                <w:szCs w:val="24"/>
              </w:rPr>
              <w:t>Engaging parents in the life of the setting</w:t>
            </w:r>
          </w:p>
          <w:p w14:paraId="135984CC" w14:textId="646DB4D8" w:rsidR="00385F78" w:rsidRDefault="00385F78" w:rsidP="00D8644A">
            <w:pPr>
              <w:pStyle w:val="ListParagraph"/>
              <w:rPr>
                <w:sz w:val="24"/>
                <w:szCs w:val="24"/>
              </w:rPr>
            </w:pPr>
          </w:p>
          <w:p w14:paraId="2F205B0D" w14:textId="5FA9E23F" w:rsidR="00385F78" w:rsidRPr="00DC6A75" w:rsidRDefault="00385F78" w:rsidP="00385F78">
            <w:pPr>
              <w:pStyle w:val="ListParagraph"/>
              <w:rPr>
                <w:sz w:val="24"/>
                <w:szCs w:val="24"/>
              </w:rPr>
            </w:pPr>
          </w:p>
        </w:tc>
      </w:tr>
    </w:tbl>
    <w:p w14:paraId="4E386D29" w14:textId="60DFD881" w:rsidR="00FF7603" w:rsidRDefault="00FF7603">
      <w:pPr>
        <w:rPr>
          <w:sz w:val="24"/>
          <w:szCs w:val="24"/>
        </w:rPr>
      </w:pPr>
    </w:p>
    <w:p w14:paraId="25FA6154" w14:textId="400A4983" w:rsidR="00DC6A75" w:rsidRDefault="00DC6A75">
      <w:pPr>
        <w:rPr>
          <w:b/>
          <w:bCs/>
          <w:color w:val="0070C0"/>
          <w:sz w:val="28"/>
          <w:szCs w:val="28"/>
        </w:rPr>
      </w:pPr>
      <w:r w:rsidRPr="00DC6A75">
        <w:rPr>
          <w:b/>
          <w:bCs/>
          <w:color w:val="0070C0"/>
          <w:sz w:val="28"/>
          <w:szCs w:val="28"/>
        </w:rPr>
        <w:t>Action Plan</w:t>
      </w:r>
      <w:r>
        <w:rPr>
          <w:b/>
          <w:bCs/>
          <w:color w:val="0070C0"/>
          <w:sz w:val="28"/>
          <w:szCs w:val="28"/>
        </w:rPr>
        <w:t xml:space="preserve"> 1</w:t>
      </w:r>
      <w:r w:rsidRPr="00DC6A75">
        <w:rPr>
          <w:b/>
          <w:bCs/>
          <w:color w:val="0070C0"/>
          <w:sz w:val="28"/>
          <w:szCs w:val="28"/>
        </w:rPr>
        <w:t>:</w:t>
      </w:r>
    </w:p>
    <w:tbl>
      <w:tblPr>
        <w:tblStyle w:val="TableGrid"/>
        <w:tblW w:w="14318" w:type="dxa"/>
        <w:tblInd w:w="-289" w:type="dxa"/>
        <w:tblLook w:val="04A0" w:firstRow="1" w:lastRow="0" w:firstColumn="1" w:lastColumn="0" w:noHBand="0" w:noVBand="1"/>
      </w:tblPr>
      <w:tblGrid>
        <w:gridCol w:w="561"/>
        <w:gridCol w:w="2984"/>
        <w:gridCol w:w="2200"/>
        <w:gridCol w:w="1341"/>
        <w:gridCol w:w="5729"/>
        <w:gridCol w:w="1503"/>
      </w:tblGrid>
      <w:tr w:rsidR="004F118F" w:rsidRPr="00DC6A75" w14:paraId="3F1B5E60" w14:textId="77777777" w:rsidTr="0078274F">
        <w:tc>
          <w:tcPr>
            <w:tcW w:w="3545" w:type="dxa"/>
            <w:gridSpan w:val="2"/>
          </w:tcPr>
          <w:p w14:paraId="33295A08" w14:textId="57853C43" w:rsidR="004F118F" w:rsidRPr="00DC6A75" w:rsidRDefault="004F118F" w:rsidP="00EF2AD6">
            <w:pPr>
              <w:rPr>
                <w:color w:val="0070C0"/>
                <w:sz w:val="24"/>
                <w:szCs w:val="24"/>
              </w:rPr>
            </w:pPr>
            <w:r>
              <w:rPr>
                <w:color w:val="0070C0"/>
                <w:sz w:val="24"/>
                <w:szCs w:val="24"/>
              </w:rPr>
              <w:t>RAG Driver</w:t>
            </w:r>
          </w:p>
        </w:tc>
        <w:tc>
          <w:tcPr>
            <w:tcW w:w="3541" w:type="dxa"/>
            <w:gridSpan w:val="2"/>
          </w:tcPr>
          <w:p w14:paraId="301627DE" w14:textId="5F71F83F" w:rsidR="004F118F" w:rsidRPr="00DC6A75" w:rsidRDefault="004F118F" w:rsidP="00EF2AD6">
            <w:pPr>
              <w:rPr>
                <w:color w:val="0070C0"/>
                <w:sz w:val="24"/>
                <w:szCs w:val="24"/>
              </w:rPr>
            </w:pPr>
            <w:r>
              <w:rPr>
                <w:color w:val="0070C0"/>
                <w:sz w:val="24"/>
                <w:szCs w:val="24"/>
              </w:rPr>
              <w:t>RAG Priority</w:t>
            </w:r>
          </w:p>
        </w:tc>
        <w:tc>
          <w:tcPr>
            <w:tcW w:w="7232" w:type="dxa"/>
            <w:gridSpan w:val="2"/>
          </w:tcPr>
          <w:p w14:paraId="5B0738D0" w14:textId="47CEBC04" w:rsidR="004F118F" w:rsidRPr="00DC6A75" w:rsidRDefault="004F118F" w:rsidP="00EF2AD6">
            <w:pPr>
              <w:rPr>
                <w:color w:val="0070C0"/>
                <w:sz w:val="24"/>
                <w:szCs w:val="24"/>
              </w:rPr>
            </w:pPr>
            <w:r>
              <w:rPr>
                <w:color w:val="0070C0"/>
                <w:sz w:val="24"/>
                <w:szCs w:val="24"/>
              </w:rPr>
              <w:t>Links to Key Documents</w:t>
            </w:r>
          </w:p>
        </w:tc>
      </w:tr>
      <w:tr w:rsidR="004F118F" w14:paraId="7B4D67DA" w14:textId="77777777" w:rsidTr="0078274F">
        <w:tc>
          <w:tcPr>
            <w:tcW w:w="3545" w:type="dxa"/>
            <w:gridSpan w:val="2"/>
          </w:tcPr>
          <w:p w14:paraId="62B24E52" w14:textId="6E2842D2" w:rsidR="004F118F" w:rsidRDefault="0078274F" w:rsidP="00EF2AD6">
            <w:pPr>
              <w:rPr>
                <w:color w:val="000000" w:themeColor="text1"/>
                <w:sz w:val="24"/>
                <w:szCs w:val="24"/>
              </w:rPr>
            </w:pPr>
            <w:r w:rsidRPr="0078274F">
              <w:rPr>
                <w:color w:val="000000" w:themeColor="text1"/>
                <w:sz w:val="24"/>
                <w:szCs w:val="24"/>
              </w:rPr>
              <w:t>Learning, Teaching &amp; Assessment</w:t>
            </w:r>
          </w:p>
          <w:p w14:paraId="19985772" w14:textId="045F6C49" w:rsidR="00E4141F" w:rsidRDefault="00E4141F" w:rsidP="00EF2AD6">
            <w:pPr>
              <w:rPr>
                <w:color w:val="000000" w:themeColor="text1"/>
                <w:sz w:val="24"/>
                <w:szCs w:val="24"/>
              </w:rPr>
            </w:pPr>
          </w:p>
          <w:p w14:paraId="5BC9E504" w14:textId="6B63A2A4" w:rsidR="00E4141F" w:rsidRDefault="00E4141F" w:rsidP="00EF2AD6">
            <w:pPr>
              <w:rPr>
                <w:color w:val="000000" w:themeColor="text1"/>
                <w:sz w:val="24"/>
                <w:szCs w:val="24"/>
              </w:rPr>
            </w:pPr>
          </w:p>
          <w:p w14:paraId="05E6E2D7" w14:textId="77777777" w:rsidR="00E4141F" w:rsidRDefault="00E4141F" w:rsidP="00EF2AD6">
            <w:pPr>
              <w:rPr>
                <w:color w:val="000000" w:themeColor="text1"/>
                <w:sz w:val="24"/>
                <w:szCs w:val="24"/>
              </w:rPr>
            </w:pPr>
          </w:p>
          <w:p w14:paraId="5A9D551E" w14:textId="77777777" w:rsidR="00E4141F" w:rsidRDefault="00E4141F" w:rsidP="00EF2AD6">
            <w:pPr>
              <w:rPr>
                <w:color w:val="000000" w:themeColor="text1"/>
                <w:sz w:val="24"/>
                <w:szCs w:val="24"/>
              </w:rPr>
            </w:pPr>
          </w:p>
          <w:p w14:paraId="3F35D226" w14:textId="77777777" w:rsidR="00E4141F" w:rsidRDefault="00E4141F" w:rsidP="00EF2AD6">
            <w:pPr>
              <w:rPr>
                <w:color w:val="000000" w:themeColor="text1"/>
                <w:sz w:val="24"/>
                <w:szCs w:val="24"/>
              </w:rPr>
            </w:pPr>
          </w:p>
          <w:p w14:paraId="686365C3" w14:textId="60D75070" w:rsidR="00E4141F" w:rsidRPr="0078274F" w:rsidRDefault="00E4141F" w:rsidP="00EF2AD6">
            <w:pPr>
              <w:rPr>
                <w:color w:val="000000" w:themeColor="text1"/>
                <w:sz w:val="24"/>
                <w:szCs w:val="24"/>
              </w:rPr>
            </w:pPr>
            <w:r>
              <w:rPr>
                <w:color w:val="000000" w:themeColor="text1"/>
                <w:sz w:val="24"/>
                <w:szCs w:val="24"/>
              </w:rPr>
              <w:t>Transitions</w:t>
            </w:r>
          </w:p>
          <w:p w14:paraId="6D73993F" w14:textId="77777777" w:rsidR="004F118F" w:rsidRDefault="004F118F" w:rsidP="00EF2AD6">
            <w:pPr>
              <w:rPr>
                <w:color w:val="0070C0"/>
                <w:sz w:val="24"/>
                <w:szCs w:val="24"/>
              </w:rPr>
            </w:pPr>
          </w:p>
          <w:p w14:paraId="06CAF097" w14:textId="77777777" w:rsidR="004F118F" w:rsidRPr="00DC6A75" w:rsidRDefault="004F118F" w:rsidP="00EF2AD6">
            <w:pPr>
              <w:rPr>
                <w:color w:val="0070C0"/>
                <w:sz w:val="24"/>
                <w:szCs w:val="24"/>
              </w:rPr>
            </w:pPr>
          </w:p>
        </w:tc>
        <w:tc>
          <w:tcPr>
            <w:tcW w:w="3541" w:type="dxa"/>
            <w:gridSpan w:val="2"/>
          </w:tcPr>
          <w:p w14:paraId="1F706593" w14:textId="77777777" w:rsidR="0078274F" w:rsidRPr="0078274F" w:rsidRDefault="0078274F" w:rsidP="0078274F">
            <w:pPr>
              <w:pStyle w:val="ListParagraph"/>
              <w:numPr>
                <w:ilvl w:val="0"/>
                <w:numId w:val="8"/>
              </w:numPr>
              <w:rPr>
                <w:sz w:val="20"/>
                <w:szCs w:val="20"/>
              </w:rPr>
            </w:pPr>
            <w:r w:rsidRPr="0078274F">
              <w:rPr>
                <w:sz w:val="20"/>
                <w:szCs w:val="20"/>
              </w:rPr>
              <w:t>Effective use of Assessments</w:t>
            </w:r>
          </w:p>
          <w:p w14:paraId="35F57C97" w14:textId="77777777" w:rsidR="0078274F" w:rsidRPr="0078274F" w:rsidRDefault="0078274F" w:rsidP="0078274F">
            <w:pPr>
              <w:pStyle w:val="ListParagraph"/>
              <w:numPr>
                <w:ilvl w:val="0"/>
                <w:numId w:val="8"/>
              </w:numPr>
              <w:rPr>
                <w:sz w:val="20"/>
                <w:szCs w:val="20"/>
              </w:rPr>
            </w:pPr>
            <w:r w:rsidRPr="0078274F">
              <w:rPr>
                <w:sz w:val="20"/>
                <w:szCs w:val="20"/>
              </w:rPr>
              <w:t>Planning, Tracking and Monitoring</w:t>
            </w:r>
          </w:p>
          <w:p w14:paraId="25B96B93" w14:textId="03B43869" w:rsidR="0078274F" w:rsidRDefault="0078274F" w:rsidP="0078274F">
            <w:pPr>
              <w:pStyle w:val="ListParagraph"/>
              <w:numPr>
                <w:ilvl w:val="0"/>
                <w:numId w:val="8"/>
              </w:numPr>
              <w:rPr>
                <w:sz w:val="20"/>
                <w:szCs w:val="20"/>
              </w:rPr>
            </w:pPr>
            <w:r w:rsidRPr="0078274F">
              <w:rPr>
                <w:sz w:val="20"/>
                <w:szCs w:val="20"/>
              </w:rPr>
              <w:t>Progress in communication, early language, mathematics, health and wellbeing</w:t>
            </w:r>
          </w:p>
          <w:p w14:paraId="33E4BDCE" w14:textId="0ECBC025" w:rsidR="00E4141F" w:rsidRDefault="00E4141F" w:rsidP="00E4141F">
            <w:pPr>
              <w:pStyle w:val="ListParagraph"/>
              <w:rPr>
                <w:sz w:val="20"/>
                <w:szCs w:val="20"/>
              </w:rPr>
            </w:pPr>
          </w:p>
          <w:p w14:paraId="38855A96" w14:textId="77777777" w:rsidR="00E4141F" w:rsidRPr="00D8644A" w:rsidRDefault="00E4141F" w:rsidP="00E4141F">
            <w:pPr>
              <w:pStyle w:val="ListParagraph"/>
              <w:numPr>
                <w:ilvl w:val="0"/>
                <w:numId w:val="8"/>
              </w:numPr>
              <w:rPr>
                <w:sz w:val="20"/>
                <w:szCs w:val="20"/>
              </w:rPr>
            </w:pPr>
            <w:r w:rsidRPr="00D8644A">
              <w:rPr>
                <w:sz w:val="20"/>
                <w:szCs w:val="20"/>
              </w:rPr>
              <w:t>Continuity and Progression in Learning</w:t>
            </w:r>
          </w:p>
          <w:p w14:paraId="3996F1BB" w14:textId="77777777" w:rsidR="00E4141F" w:rsidRPr="0078274F" w:rsidRDefault="00E4141F" w:rsidP="00E4141F">
            <w:pPr>
              <w:pStyle w:val="ListParagraph"/>
              <w:rPr>
                <w:sz w:val="20"/>
                <w:szCs w:val="20"/>
              </w:rPr>
            </w:pPr>
          </w:p>
          <w:p w14:paraId="335251EF" w14:textId="77777777" w:rsidR="004F118F" w:rsidRPr="00DC6A75" w:rsidRDefault="004F118F" w:rsidP="00EF2AD6">
            <w:pPr>
              <w:rPr>
                <w:color w:val="0070C0"/>
                <w:sz w:val="24"/>
                <w:szCs w:val="24"/>
              </w:rPr>
            </w:pPr>
          </w:p>
        </w:tc>
        <w:tc>
          <w:tcPr>
            <w:tcW w:w="7232" w:type="dxa"/>
            <w:gridSpan w:val="2"/>
          </w:tcPr>
          <w:p w14:paraId="74A2AD17" w14:textId="3C3387B1" w:rsidR="00E4141F" w:rsidRPr="001F0CD9" w:rsidRDefault="00E4141F" w:rsidP="00E4141F">
            <w:pPr>
              <w:rPr>
                <w:b/>
                <w:bCs/>
              </w:rPr>
            </w:pPr>
            <w:r w:rsidRPr="6CCBAFE9">
              <w:rPr>
                <w:b/>
                <w:bCs/>
              </w:rPr>
              <w:t>(H&amp;SCS 1.27</w:t>
            </w:r>
            <w:r w:rsidR="00D8644A">
              <w:rPr>
                <w:b/>
                <w:bCs/>
              </w:rPr>
              <w:t xml:space="preserve"> and 1.6</w:t>
            </w:r>
            <w:r w:rsidRPr="6CCBAFE9">
              <w:rPr>
                <w:b/>
                <w:bCs/>
              </w:rPr>
              <w:t xml:space="preserve">) </w:t>
            </w:r>
            <w:r w:rsidRPr="3F42949B">
              <w:rPr>
                <w:rFonts w:ascii="Calibri" w:eastAsia="Calibri" w:hAnsi="Calibri" w:cs="Calibri"/>
                <w:b/>
              </w:rPr>
              <w:t>(RTA</w:t>
            </w:r>
            <w:r w:rsidR="00D8644A">
              <w:rPr>
                <w:rFonts w:ascii="Calibri" w:eastAsia="Calibri" w:hAnsi="Calibri" w:cs="Calibri"/>
                <w:b/>
              </w:rPr>
              <w:t xml:space="preserve"> 3.1, 6.2, 7.3</w:t>
            </w:r>
            <w:r w:rsidRPr="3F42949B">
              <w:rPr>
                <w:rFonts w:ascii="Calibri" w:eastAsia="Calibri" w:hAnsi="Calibri" w:cs="Calibri"/>
                <w:b/>
              </w:rPr>
              <w:t xml:space="preserve"> </w:t>
            </w:r>
            <w:r w:rsidR="00D8644A">
              <w:rPr>
                <w:rFonts w:ascii="Calibri" w:eastAsia="Calibri" w:hAnsi="Calibri" w:cs="Calibri"/>
                <w:b/>
              </w:rPr>
              <w:t>and 6.4</w:t>
            </w:r>
            <w:r w:rsidRPr="3F42949B">
              <w:rPr>
                <w:rFonts w:ascii="Calibri" w:eastAsia="Calibri" w:hAnsi="Calibri" w:cs="Calibri"/>
                <w:b/>
              </w:rPr>
              <w:t>)</w:t>
            </w:r>
          </w:p>
          <w:p w14:paraId="1FD74CAF" w14:textId="7DB1561A" w:rsidR="00E4141F" w:rsidRPr="001F0CD9" w:rsidRDefault="00E4141F" w:rsidP="00E4141F">
            <w:pPr>
              <w:rPr>
                <w:b/>
                <w:bCs/>
              </w:rPr>
            </w:pPr>
            <w:r w:rsidRPr="6CCBAFE9">
              <w:rPr>
                <w:b/>
                <w:bCs/>
              </w:rPr>
              <w:t>(HGIOELC 2.3</w:t>
            </w:r>
            <w:r w:rsidR="00D8644A">
              <w:rPr>
                <w:b/>
                <w:bCs/>
              </w:rPr>
              <w:t xml:space="preserve"> and 3.2</w:t>
            </w:r>
            <w:r w:rsidRPr="6CCBAFE9">
              <w:rPr>
                <w:b/>
                <w:bCs/>
              </w:rPr>
              <w:t>)</w:t>
            </w:r>
          </w:p>
          <w:p w14:paraId="21A59CD5" w14:textId="77777777" w:rsidR="00E4141F" w:rsidRPr="001F0CD9" w:rsidRDefault="00E4141F" w:rsidP="00E4141F">
            <w:pPr>
              <w:rPr>
                <w:b/>
                <w:bCs/>
              </w:rPr>
            </w:pPr>
            <w:r w:rsidRPr="6CCBAFE9">
              <w:rPr>
                <w:b/>
                <w:bCs/>
              </w:rPr>
              <w:t>(FFC 2.2 and 4.2)</w:t>
            </w:r>
          </w:p>
          <w:p w14:paraId="697E6740" w14:textId="45AF4494" w:rsidR="00E4141F" w:rsidRDefault="00E4141F" w:rsidP="00E4141F">
            <w:pPr>
              <w:rPr>
                <w:b/>
                <w:bCs/>
              </w:rPr>
            </w:pPr>
            <w:r w:rsidRPr="6CCBAFE9">
              <w:rPr>
                <w:b/>
                <w:bCs/>
              </w:rPr>
              <w:t>(QF 2.1, 3.2, 4.1</w:t>
            </w:r>
            <w:r w:rsidR="00D8644A">
              <w:rPr>
                <w:b/>
                <w:bCs/>
              </w:rPr>
              <w:t>, 5.2, 1.3 and 3.1</w:t>
            </w:r>
            <w:r w:rsidRPr="6CCBAFE9">
              <w:rPr>
                <w:b/>
                <w:bCs/>
              </w:rPr>
              <w:t>)</w:t>
            </w:r>
          </w:p>
          <w:p w14:paraId="186E7C0A" w14:textId="61994F24" w:rsidR="00E4141F" w:rsidRDefault="00E4141F" w:rsidP="00E4141F">
            <w:pPr>
              <w:rPr>
                <w:b/>
                <w:bCs/>
              </w:rPr>
            </w:pPr>
          </w:p>
          <w:p w14:paraId="3D64F823" w14:textId="77777777" w:rsidR="00E4141F" w:rsidRDefault="00E4141F" w:rsidP="00E4141F">
            <w:pPr>
              <w:rPr>
                <w:b/>
                <w:bCs/>
              </w:rPr>
            </w:pPr>
            <w:r w:rsidRPr="6CCBAFE9">
              <w:rPr>
                <w:b/>
                <w:bCs/>
              </w:rPr>
              <w:t>(H&amp;SCS 3.19)</w:t>
            </w:r>
          </w:p>
          <w:p w14:paraId="65901EA5" w14:textId="77777777" w:rsidR="00E4141F" w:rsidRPr="001F0CD9" w:rsidRDefault="00E4141F" w:rsidP="00E4141F">
            <w:pPr>
              <w:rPr>
                <w:b/>
                <w:bCs/>
              </w:rPr>
            </w:pPr>
            <w:r w:rsidRPr="6CCBAFE9">
              <w:rPr>
                <w:b/>
                <w:bCs/>
              </w:rPr>
              <w:t>(HGIOELC 2.6)</w:t>
            </w:r>
          </w:p>
          <w:p w14:paraId="64F4882A" w14:textId="77777777" w:rsidR="00E4141F" w:rsidRDefault="00E4141F" w:rsidP="00E4141F">
            <w:pPr>
              <w:rPr>
                <w:b/>
                <w:bCs/>
              </w:rPr>
            </w:pPr>
            <w:r w:rsidRPr="6CCBAFE9">
              <w:rPr>
                <w:b/>
                <w:bCs/>
              </w:rPr>
              <w:t xml:space="preserve">(FFC 6) </w:t>
            </w:r>
          </w:p>
          <w:p w14:paraId="1418A680" w14:textId="77777777" w:rsidR="00E4141F" w:rsidRDefault="00E4141F" w:rsidP="00E4141F">
            <w:pPr>
              <w:rPr>
                <w:b/>
                <w:bCs/>
              </w:rPr>
            </w:pPr>
            <w:r w:rsidRPr="3F42949B">
              <w:rPr>
                <w:rFonts w:ascii="Calibri" w:eastAsia="Calibri" w:hAnsi="Calibri" w:cs="Calibri"/>
                <w:b/>
              </w:rPr>
              <w:t>(RTA 4.4)</w:t>
            </w:r>
          </w:p>
          <w:p w14:paraId="517E0B2B" w14:textId="163A3EDE" w:rsidR="00E4141F" w:rsidRPr="00E4141F" w:rsidRDefault="00E4141F" w:rsidP="00E4141F">
            <w:pPr>
              <w:spacing w:line="257" w:lineRule="auto"/>
              <w:rPr>
                <w:rFonts w:ascii="Calibri" w:eastAsia="Calibri" w:hAnsi="Calibri" w:cs="Calibri"/>
                <w:b/>
                <w:bCs/>
              </w:rPr>
            </w:pPr>
            <w:r w:rsidRPr="6CCBAFE9">
              <w:rPr>
                <w:rFonts w:ascii="Calibri" w:eastAsia="Calibri" w:hAnsi="Calibri" w:cs="Calibri"/>
                <w:b/>
                <w:bCs/>
              </w:rPr>
              <w:t>(QF 1.3, 2.1, 3.2</w:t>
            </w:r>
            <w:r>
              <w:rPr>
                <w:rFonts w:ascii="Calibri" w:eastAsia="Calibri" w:hAnsi="Calibri" w:cs="Calibri"/>
                <w:b/>
                <w:bCs/>
              </w:rPr>
              <w:t>)</w:t>
            </w:r>
          </w:p>
          <w:p w14:paraId="6BF3994F" w14:textId="0C97B6F3" w:rsidR="004F118F" w:rsidRPr="00DC6A75" w:rsidRDefault="004F118F" w:rsidP="0078274F">
            <w:pPr>
              <w:rPr>
                <w:color w:val="0070C0"/>
                <w:sz w:val="24"/>
                <w:szCs w:val="24"/>
              </w:rPr>
            </w:pPr>
          </w:p>
        </w:tc>
      </w:tr>
      <w:tr w:rsidR="004F118F" w14:paraId="6695B001" w14:textId="77777777" w:rsidTr="4AB0ED07">
        <w:trPr>
          <w:trHeight w:val="397"/>
        </w:trPr>
        <w:tc>
          <w:tcPr>
            <w:tcW w:w="7086" w:type="dxa"/>
            <w:gridSpan w:val="4"/>
          </w:tcPr>
          <w:p w14:paraId="5937E654" w14:textId="791001F7" w:rsidR="004F118F" w:rsidRPr="00DC6A75" w:rsidRDefault="004F118F" w:rsidP="000A486E">
            <w:pPr>
              <w:rPr>
                <w:color w:val="0070C0"/>
                <w:sz w:val="24"/>
                <w:szCs w:val="24"/>
              </w:rPr>
            </w:pPr>
            <w:r>
              <w:rPr>
                <w:color w:val="0070C0"/>
                <w:sz w:val="24"/>
                <w:szCs w:val="24"/>
              </w:rPr>
              <w:t>Why are we doing this?</w:t>
            </w:r>
          </w:p>
        </w:tc>
        <w:tc>
          <w:tcPr>
            <w:tcW w:w="7232" w:type="dxa"/>
            <w:gridSpan w:val="2"/>
          </w:tcPr>
          <w:p w14:paraId="18FE15C4" w14:textId="0A46DF22" w:rsidR="004F118F" w:rsidRPr="000A486E" w:rsidRDefault="004F118F" w:rsidP="00546EE0">
            <w:pPr>
              <w:tabs>
                <w:tab w:val="left" w:pos="2360"/>
              </w:tabs>
              <w:rPr>
                <w:i/>
                <w:iCs/>
                <w:color w:val="0070C0"/>
                <w:sz w:val="24"/>
                <w:szCs w:val="24"/>
              </w:rPr>
            </w:pPr>
            <w:r>
              <w:rPr>
                <w:color w:val="0070C0"/>
                <w:sz w:val="24"/>
                <w:szCs w:val="24"/>
              </w:rPr>
              <w:t>Intended Outcome</w:t>
            </w:r>
            <w:r w:rsidR="000A486E">
              <w:rPr>
                <w:color w:val="0070C0"/>
                <w:sz w:val="24"/>
                <w:szCs w:val="24"/>
              </w:rPr>
              <w:t>s (</w:t>
            </w:r>
            <w:r w:rsidR="000A486E">
              <w:rPr>
                <w:i/>
                <w:iCs/>
                <w:color w:val="0070C0"/>
                <w:sz w:val="24"/>
                <w:szCs w:val="24"/>
              </w:rPr>
              <w:t xml:space="preserve">What is going to change for children </w:t>
            </w:r>
            <w:r w:rsidR="00693106">
              <w:rPr>
                <w:i/>
                <w:iCs/>
                <w:color w:val="0070C0"/>
                <w:sz w:val="24"/>
                <w:szCs w:val="24"/>
              </w:rPr>
              <w:t>&amp;</w:t>
            </w:r>
            <w:r w:rsidR="000A486E">
              <w:rPr>
                <w:i/>
                <w:iCs/>
                <w:color w:val="0070C0"/>
                <w:sz w:val="24"/>
                <w:szCs w:val="24"/>
              </w:rPr>
              <w:t xml:space="preserve"> families?)</w:t>
            </w:r>
          </w:p>
        </w:tc>
      </w:tr>
      <w:tr w:rsidR="004F118F" w14:paraId="1CA85E95" w14:textId="77777777" w:rsidTr="4AB0ED07">
        <w:tc>
          <w:tcPr>
            <w:tcW w:w="7086" w:type="dxa"/>
            <w:gridSpan w:val="4"/>
          </w:tcPr>
          <w:p w14:paraId="2459797A" w14:textId="7CDEF49E" w:rsidR="000A486E" w:rsidRPr="0078274F" w:rsidRDefault="0078274F" w:rsidP="00EF2AD6">
            <w:pPr>
              <w:rPr>
                <w:color w:val="000000" w:themeColor="text1"/>
                <w:sz w:val="24"/>
                <w:szCs w:val="24"/>
              </w:rPr>
            </w:pPr>
            <w:r w:rsidRPr="0078274F">
              <w:rPr>
                <w:color w:val="000000" w:themeColor="text1"/>
                <w:sz w:val="24"/>
                <w:szCs w:val="24"/>
              </w:rPr>
              <w:t>RAG self-evaluation document and staff reflections evidenced that as a team we could improve our use of assessments</w:t>
            </w:r>
            <w:r w:rsidR="002128AE">
              <w:rPr>
                <w:color w:val="000000" w:themeColor="text1"/>
                <w:sz w:val="24"/>
                <w:szCs w:val="24"/>
              </w:rPr>
              <w:t>, moderation and how to</w:t>
            </w:r>
            <w:r w:rsidRPr="0078274F">
              <w:rPr>
                <w:color w:val="000000" w:themeColor="text1"/>
                <w:sz w:val="24"/>
                <w:szCs w:val="24"/>
              </w:rPr>
              <w:t xml:space="preserve"> us</w:t>
            </w:r>
            <w:r w:rsidR="002128AE">
              <w:rPr>
                <w:color w:val="000000" w:themeColor="text1"/>
                <w:sz w:val="24"/>
                <w:szCs w:val="24"/>
              </w:rPr>
              <w:t>e</w:t>
            </w:r>
            <w:r w:rsidRPr="0078274F">
              <w:rPr>
                <w:color w:val="000000" w:themeColor="text1"/>
                <w:sz w:val="24"/>
                <w:szCs w:val="24"/>
              </w:rPr>
              <w:t xml:space="preserve"> these to plan for next steps in individual development</w:t>
            </w:r>
            <w:r>
              <w:rPr>
                <w:color w:val="000000" w:themeColor="text1"/>
                <w:sz w:val="24"/>
                <w:szCs w:val="24"/>
              </w:rPr>
              <w:t xml:space="preserve"> </w:t>
            </w:r>
            <w:r w:rsidR="00645C36">
              <w:rPr>
                <w:color w:val="000000" w:themeColor="text1"/>
                <w:sz w:val="24"/>
                <w:szCs w:val="24"/>
              </w:rPr>
              <w:t>using</w:t>
            </w:r>
            <w:r>
              <w:rPr>
                <w:color w:val="000000" w:themeColor="text1"/>
                <w:sz w:val="24"/>
                <w:szCs w:val="24"/>
              </w:rPr>
              <w:t xml:space="preserve"> planning.</w:t>
            </w:r>
            <w:r w:rsidR="00341E01">
              <w:rPr>
                <w:color w:val="000000" w:themeColor="text1"/>
                <w:sz w:val="24"/>
                <w:szCs w:val="24"/>
              </w:rPr>
              <w:t xml:space="preserve">  This particularly applies to numeracy, literacy and health and wellbeing.</w:t>
            </w:r>
          </w:p>
          <w:p w14:paraId="06E82F7F" w14:textId="416A4157" w:rsidR="000A486E" w:rsidRDefault="000A486E" w:rsidP="00EF2AD6">
            <w:pPr>
              <w:rPr>
                <w:color w:val="0070C0"/>
                <w:sz w:val="24"/>
                <w:szCs w:val="24"/>
              </w:rPr>
            </w:pPr>
          </w:p>
        </w:tc>
        <w:tc>
          <w:tcPr>
            <w:tcW w:w="7232" w:type="dxa"/>
            <w:gridSpan w:val="2"/>
          </w:tcPr>
          <w:p w14:paraId="03A9B1F2" w14:textId="39099E0B" w:rsidR="006B4D84" w:rsidRDefault="00B85107" w:rsidP="00B85107">
            <w:pPr>
              <w:pStyle w:val="ListParagraph"/>
              <w:numPr>
                <w:ilvl w:val="0"/>
                <w:numId w:val="25"/>
              </w:numPr>
            </w:pPr>
            <w:r>
              <w:t xml:space="preserve">Assessments </w:t>
            </w:r>
            <w:r w:rsidR="00341E01">
              <w:t>will be an</w:t>
            </w:r>
            <w:r>
              <w:t xml:space="preserve"> integral part of the learning and teaching in setting.  These are used to effectively plan high quality learning experiences for all children.  High quality observations </w:t>
            </w:r>
            <w:r w:rsidR="00341E01">
              <w:t xml:space="preserve">will </w:t>
            </w:r>
            <w:r>
              <w:t>take place naturally every day.  Parents and carers receive regularly and up to date information including learning profiles on their children’s learning and achievement.  Both children and parents make valuable contributions to these profiles.</w:t>
            </w:r>
          </w:p>
          <w:p w14:paraId="76AF4B0D" w14:textId="77777777" w:rsidR="00B85107" w:rsidRDefault="00B85107" w:rsidP="002128AE">
            <w:pPr>
              <w:pStyle w:val="ListParagraph"/>
              <w:rPr>
                <w:rFonts w:cstheme="minorHAnsi"/>
                <w:i/>
              </w:rPr>
            </w:pPr>
          </w:p>
          <w:p w14:paraId="73B3C67F" w14:textId="12A8BD1E" w:rsidR="00B85107" w:rsidRPr="00B85107" w:rsidRDefault="00B85107" w:rsidP="00B85107">
            <w:pPr>
              <w:pStyle w:val="ListParagraph"/>
              <w:numPr>
                <w:ilvl w:val="0"/>
                <w:numId w:val="25"/>
              </w:numPr>
              <w:rPr>
                <w:rFonts w:ascii="Calibri" w:eastAsia="Calibri" w:hAnsi="Calibri" w:cs="Calibri"/>
                <w:b/>
                <w:bCs/>
              </w:rPr>
            </w:pPr>
            <w:r>
              <w:lastRenderedPageBreak/>
              <w:t xml:space="preserve">In our setting information for every child </w:t>
            </w:r>
            <w:r w:rsidR="00341E01">
              <w:t>will show</w:t>
            </w:r>
            <w:r>
              <w:t xml:space="preserve"> that almost all children are making very good progress in literacy, numeracy and health and wellbeing as appropriate to their developmental stage.  We </w:t>
            </w:r>
            <w:r w:rsidR="00341E01">
              <w:t xml:space="preserve">will </w:t>
            </w:r>
            <w:r>
              <w:t>ensure high quality learning experiences are used to promote and enhance children’s development, successes, achievements, and progress.  We</w:t>
            </w:r>
            <w:r w:rsidR="00341E01">
              <w:t xml:space="preserve"> will</w:t>
            </w:r>
            <w:r>
              <w:t xml:space="preserve"> have high aspirations for achievement for children, staff and our families and we share this with them.</w:t>
            </w:r>
          </w:p>
          <w:p w14:paraId="0346CDAA" w14:textId="77777777" w:rsidR="00B85107" w:rsidRDefault="00B85107" w:rsidP="00B85107">
            <w:pPr>
              <w:pStyle w:val="ListParagraph"/>
              <w:rPr>
                <w:rFonts w:cstheme="minorHAnsi"/>
                <w:i/>
              </w:rPr>
            </w:pPr>
          </w:p>
          <w:p w14:paraId="7A474ED6" w14:textId="73514214" w:rsidR="00B85107" w:rsidRPr="00645C36" w:rsidRDefault="00B85107" w:rsidP="00B85107">
            <w:pPr>
              <w:pStyle w:val="ListParagraph"/>
              <w:numPr>
                <w:ilvl w:val="0"/>
                <w:numId w:val="25"/>
              </w:numPr>
              <w:rPr>
                <w:rFonts w:cstheme="minorHAnsi"/>
                <w:i/>
              </w:rPr>
            </w:pPr>
            <w:r>
              <w:t xml:space="preserve">Information about children’s learning and achievements particularly in key areas of early literacy, numeracy and health and wellbeing, </w:t>
            </w:r>
            <w:r w:rsidR="00341E01">
              <w:t>will be</w:t>
            </w:r>
            <w:r>
              <w:t xml:space="preserve"> used effectively to ensure continuity in learning across the curriculum for all children</w:t>
            </w:r>
          </w:p>
        </w:tc>
      </w:tr>
      <w:tr w:rsidR="0097051F" w14:paraId="3A922DED" w14:textId="77777777" w:rsidTr="4AB0ED07">
        <w:tc>
          <w:tcPr>
            <w:tcW w:w="7086" w:type="dxa"/>
            <w:gridSpan w:val="4"/>
            <w:shd w:val="clear" w:color="auto" w:fill="BDD6EE" w:themeFill="accent5" w:themeFillTint="66"/>
          </w:tcPr>
          <w:p w14:paraId="1D02EE35" w14:textId="7490B386" w:rsidR="0097051F" w:rsidRPr="00DC6A75" w:rsidRDefault="0097051F" w:rsidP="00EF2AD6">
            <w:pPr>
              <w:jc w:val="center"/>
              <w:rPr>
                <w:color w:val="0070C0"/>
                <w:sz w:val="24"/>
                <w:szCs w:val="24"/>
              </w:rPr>
            </w:pPr>
            <w:r>
              <w:rPr>
                <w:color w:val="0070C0"/>
                <w:sz w:val="24"/>
                <w:szCs w:val="24"/>
              </w:rPr>
              <w:lastRenderedPageBreak/>
              <w:t>Process</w:t>
            </w:r>
          </w:p>
        </w:tc>
        <w:tc>
          <w:tcPr>
            <w:tcW w:w="7232" w:type="dxa"/>
            <w:gridSpan w:val="2"/>
            <w:shd w:val="clear" w:color="auto" w:fill="BDD6EE" w:themeFill="accent5" w:themeFillTint="66"/>
          </w:tcPr>
          <w:p w14:paraId="0FC95A19" w14:textId="048D904B" w:rsidR="0097051F" w:rsidRPr="00DC6A75" w:rsidRDefault="0097051F" w:rsidP="00EF2AD6">
            <w:pPr>
              <w:jc w:val="center"/>
              <w:rPr>
                <w:color w:val="0070C0"/>
                <w:sz w:val="24"/>
                <w:szCs w:val="24"/>
              </w:rPr>
            </w:pPr>
            <w:r>
              <w:rPr>
                <w:color w:val="0070C0"/>
                <w:sz w:val="24"/>
                <w:szCs w:val="24"/>
              </w:rPr>
              <w:t>Measures</w:t>
            </w:r>
          </w:p>
        </w:tc>
      </w:tr>
      <w:tr w:rsidR="006A0399" w14:paraId="7EE55ED3" w14:textId="77777777" w:rsidTr="0078274F">
        <w:trPr>
          <w:trHeight w:val="353"/>
        </w:trPr>
        <w:tc>
          <w:tcPr>
            <w:tcW w:w="561" w:type="dxa"/>
            <w:vMerge w:val="restart"/>
          </w:tcPr>
          <w:p w14:paraId="6BA17CB2" w14:textId="77777777" w:rsidR="00142283" w:rsidRPr="001841BA" w:rsidRDefault="00142283" w:rsidP="00EF2AD6">
            <w:pPr>
              <w:rPr>
                <w:color w:val="0070C0"/>
                <w:sz w:val="20"/>
                <w:szCs w:val="20"/>
              </w:rPr>
            </w:pPr>
            <w:r w:rsidRPr="001841BA">
              <w:rPr>
                <w:color w:val="0070C0"/>
                <w:sz w:val="20"/>
                <w:szCs w:val="20"/>
              </w:rPr>
              <w:t>1</w:t>
            </w:r>
          </w:p>
        </w:tc>
        <w:tc>
          <w:tcPr>
            <w:tcW w:w="2984" w:type="dxa"/>
          </w:tcPr>
          <w:p w14:paraId="5F8132FC" w14:textId="77777777" w:rsidR="00142283" w:rsidRDefault="00142283" w:rsidP="00EF2AD6">
            <w:pPr>
              <w:rPr>
                <w:i/>
                <w:iCs/>
                <w:color w:val="0070C0"/>
                <w:sz w:val="24"/>
                <w:szCs w:val="24"/>
              </w:rPr>
            </w:pPr>
            <w:r w:rsidRPr="6F9E7384">
              <w:rPr>
                <w:i/>
                <w:iCs/>
                <w:color w:val="0070C0"/>
                <w:sz w:val="24"/>
                <w:szCs w:val="24"/>
              </w:rPr>
              <w:t>What we are going to do?</w:t>
            </w:r>
          </w:p>
        </w:tc>
        <w:tc>
          <w:tcPr>
            <w:tcW w:w="2200" w:type="dxa"/>
          </w:tcPr>
          <w:p w14:paraId="3F2D0CE7" w14:textId="77777777" w:rsidR="00142283" w:rsidRDefault="00142283" w:rsidP="6F9E7384">
            <w:pPr>
              <w:rPr>
                <w:color w:val="0070C0"/>
                <w:sz w:val="24"/>
                <w:szCs w:val="24"/>
              </w:rPr>
            </w:pPr>
            <w:r w:rsidRPr="6F9E7384">
              <w:rPr>
                <w:color w:val="0070C0"/>
                <w:sz w:val="24"/>
                <w:szCs w:val="24"/>
              </w:rPr>
              <w:t>Who</w:t>
            </w:r>
          </w:p>
        </w:tc>
        <w:tc>
          <w:tcPr>
            <w:tcW w:w="1341" w:type="dxa"/>
          </w:tcPr>
          <w:p w14:paraId="4C53BBB7" w14:textId="77777777" w:rsidR="00142283" w:rsidRDefault="00142283" w:rsidP="6F9E7384">
            <w:pPr>
              <w:rPr>
                <w:color w:val="0070C0"/>
                <w:sz w:val="24"/>
                <w:szCs w:val="24"/>
              </w:rPr>
            </w:pPr>
            <w:r w:rsidRPr="6F9E7384">
              <w:rPr>
                <w:color w:val="0070C0"/>
                <w:sz w:val="24"/>
                <w:szCs w:val="24"/>
              </w:rPr>
              <w:t>Timescale</w:t>
            </w:r>
          </w:p>
        </w:tc>
        <w:tc>
          <w:tcPr>
            <w:tcW w:w="5729" w:type="dxa"/>
          </w:tcPr>
          <w:p w14:paraId="36CA304F" w14:textId="6995BB14" w:rsidR="00142283" w:rsidRPr="00E722D0" w:rsidRDefault="00142283" w:rsidP="00EF2AD6">
            <w:pPr>
              <w:rPr>
                <w:i/>
                <w:iCs/>
                <w:color w:val="0070C0"/>
                <w:sz w:val="24"/>
                <w:szCs w:val="24"/>
              </w:rPr>
            </w:pPr>
            <w:r w:rsidRPr="00A60BF9">
              <w:rPr>
                <w:i/>
                <w:iCs/>
                <w:color w:val="0070C0"/>
                <w:sz w:val="24"/>
                <w:szCs w:val="24"/>
              </w:rPr>
              <w:t xml:space="preserve">How </w:t>
            </w:r>
            <w:r w:rsidR="006655A2">
              <w:rPr>
                <w:i/>
                <w:iCs/>
                <w:color w:val="0070C0"/>
                <w:sz w:val="24"/>
                <w:szCs w:val="24"/>
              </w:rPr>
              <w:t>do we</w:t>
            </w:r>
            <w:r w:rsidR="001A5897">
              <w:rPr>
                <w:i/>
                <w:iCs/>
                <w:color w:val="0070C0"/>
                <w:sz w:val="24"/>
                <w:szCs w:val="24"/>
              </w:rPr>
              <w:t xml:space="preserve"> know</w:t>
            </w:r>
            <w:r w:rsidR="006655A2">
              <w:rPr>
                <w:i/>
                <w:iCs/>
                <w:color w:val="0070C0"/>
                <w:sz w:val="24"/>
                <w:szCs w:val="24"/>
              </w:rPr>
              <w:t xml:space="preserve"> if we have achieved this?</w:t>
            </w:r>
          </w:p>
        </w:tc>
        <w:tc>
          <w:tcPr>
            <w:tcW w:w="1503" w:type="dxa"/>
          </w:tcPr>
          <w:p w14:paraId="165CBDAD" w14:textId="379F70BF" w:rsidR="00142283" w:rsidRPr="00142283" w:rsidRDefault="00142283" w:rsidP="00EF2AD6">
            <w:pPr>
              <w:rPr>
                <w:color w:val="0070C0"/>
                <w:sz w:val="24"/>
                <w:szCs w:val="24"/>
              </w:rPr>
            </w:pPr>
            <w:r>
              <w:rPr>
                <w:color w:val="0070C0"/>
                <w:sz w:val="24"/>
                <w:szCs w:val="24"/>
              </w:rPr>
              <w:t>Date Completed</w:t>
            </w:r>
          </w:p>
        </w:tc>
      </w:tr>
      <w:tr w:rsidR="006A0399" w14:paraId="1AD0C4FF" w14:textId="77777777" w:rsidTr="0078274F">
        <w:trPr>
          <w:trHeight w:val="254"/>
        </w:trPr>
        <w:tc>
          <w:tcPr>
            <w:tcW w:w="561" w:type="dxa"/>
            <w:vMerge/>
          </w:tcPr>
          <w:p w14:paraId="4073C1B5" w14:textId="77777777" w:rsidR="0055234A" w:rsidRPr="001841BA" w:rsidRDefault="0055234A" w:rsidP="0055234A">
            <w:pPr>
              <w:rPr>
                <w:color w:val="0070C0"/>
                <w:sz w:val="20"/>
                <w:szCs w:val="20"/>
              </w:rPr>
            </w:pPr>
          </w:p>
        </w:tc>
        <w:tc>
          <w:tcPr>
            <w:tcW w:w="2984" w:type="dxa"/>
            <w:tcBorders>
              <w:bottom w:val="single" w:sz="4" w:space="0" w:color="auto"/>
            </w:tcBorders>
          </w:tcPr>
          <w:p w14:paraId="0AC53181" w14:textId="6502660E" w:rsidR="0055234A" w:rsidRDefault="0055234A" w:rsidP="002128AE">
            <w:pPr>
              <w:pStyle w:val="BodyText3"/>
              <w:rPr>
                <w:rFonts w:eastAsiaTheme="minorEastAsia"/>
                <w:b w:val="0"/>
                <w:bCs w:val="0"/>
                <w:i w:val="0"/>
                <w:iCs w:val="0"/>
              </w:rPr>
            </w:pPr>
          </w:p>
          <w:p w14:paraId="4A08CD9F" w14:textId="0F60DBF3" w:rsidR="0055234A" w:rsidRDefault="00143328" w:rsidP="00143328">
            <w:pPr>
              <w:pStyle w:val="BodyText3"/>
              <w:rPr>
                <w:rFonts w:asciiTheme="minorHAnsi" w:eastAsiaTheme="minorEastAsia" w:hAnsiTheme="minorHAnsi" w:cstheme="minorBidi"/>
                <w:b w:val="0"/>
                <w:bCs w:val="0"/>
                <w:i w:val="0"/>
                <w:iCs w:val="0"/>
              </w:rPr>
            </w:pPr>
            <w:r>
              <w:rPr>
                <w:rFonts w:asciiTheme="minorHAnsi" w:eastAsiaTheme="minorEastAsia" w:hAnsiTheme="minorHAnsi" w:cstheme="minorBidi"/>
                <w:b w:val="0"/>
                <w:bCs w:val="0"/>
                <w:i w:val="0"/>
                <w:iCs w:val="0"/>
              </w:rPr>
              <w:t>Include parents in making contributions to their child’s learning.  Promote the use of learning leaves and working together with parents to develop their child’s interests and next steps.</w:t>
            </w:r>
          </w:p>
          <w:p w14:paraId="11E2B54C" w14:textId="4151EB0B" w:rsidR="00143328" w:rsidRDefault="00143328" w:rsidP="00143328">
            <w:pPr>
              <w:pStyle w:val="BodyText3"/>
              <w:rPr>
                <w:rFonts w:asciiTheme="minorHAnsi" w:eastAsiaTheme="minorEastAsia" w:hAnsiTheme="minorHAnsi" w:cstheme="minorBidi"/>
                <w:b w:val="0"/>
                <w:bCs w:val="0"/>
                <w:i w:val="0"/>
                <w:iCs w:val="0"/>
              </w:rPr>
            </w:pPr>
          </w:p>
          <w:p w14:paraId="7EB2D4F1" w14:textId="2DA7A70E" w:rsidR="00143328" w:rsidRDefault="00143328" w:rsidP="00143328">
            <w:pPr>
              <w:pStyle w:val="BodyText3"/>
              <w:rPr>
                <w:rFonts w:asciiTheme="minorHAnsi" w:eastAsiaTheme="minorEastAsia" w:hAnsiTheme="minorHAnsi" w:cstheme="minorBidi"/>
                <w:b w:val="0"/>
                <w:bCs w:val="0"/>
                <w:i w:val="0"/>
                <w:iCs w:val="0"/>
              </w:rPr>
            </w:pPr>
            <w:r>
              <w:rPr>
                <w:rFonts w:asciiTheme="minorHAnsi" w:eastAsiaTheme="minorEastAsia" w:hAnsiTheme="minorHAnsi" w:cstheme="minorBidi"/>
                <w:b w:val="0"/>
                <w:bCs w:val="0"/>
                <w:i w:val="0"/>
                <w:iCs w:val="0"/>
              </w:rPr>
              <w:t xml:space="preserve">Staff to incorporate next steps into planning and embed this into practice. Individual next steps to be displayed on clipboards in </w:t>
            </w:r>
            <w:r>
              <w:rPr>
                <w:rFonts w:asciiTheme="minorHAnsi" w:eastAsiaTheme="minorEastAsia" w:hAnsiTheme="minorHAnsi" w:cstheme="minorBidi"/>
                <w:b w:val="0"/>
                <w:bCs w:val="0"/>
                <w:i w:val="0"/>
                <w:iCs w:val="0"/>
              </w:rPr>
              <w:lastRenderedPageBreak/>
              <w:t>the playroom for the team to work on and develop when supporting the children on the floor.</w:t>
            </w:r>
          </w:p>
          <w:p w14:paraId="13C07DA2" w14:textId="5AA07682" w:rsidR="00143328" w:rsidRDefault="00143328" w:rsidP="00143328">
            <w:pPr>
              <w:pStyle w:val="BodyText3"/>
              <w:rPr>
                <w:rFonts w:asciiTheme="minorHAnsi" w:eastAsiaTheme="minorEastAsia" w:hAnsiTheme="minorHAnsi" w:cstheme="minorBidi"/>
                <w:b w:val="0"/>
                <w:bCs w:val="0"/>
                <w:i w:val="0"/>
                <w:iCs w:val="0"/>
              </w:rPr>
            </w:pPr>
          </w:p>
          <w:p w14:paraId="58EF3E14" w14:textId="6E0CBAF7" w:rsidR="00143328" w:rsidRDefault="00143328" w:rsidP="00143328">
            <w:pPr>
              <w:pStyle w:val="BodyText3"/>
              <w:rPr>
                <w:rFonts w:asciiTheme="minorHAnsi" w:eastAsiaTheme="minorEastAsia" w:hAnsiTheme="minorHAnsi" w:cstheme="minorBidi"/>
                <w:b w:val="0"/>
                <w:bCs w:val="0"/>
                <w:i w:val="0"/>
                <w:iCs w:val="0"/>
              </w:rPr>
            </w:pPr>
            <w:r>
              <w:rPr>
                <w:rFonts w:asciiTheme="minorHAnsi" w:eastAsiaTheme="minorEastAsia" w:hAnsiTheme="minorHAnsi" w:cstheme="minorBidi"/>
                <w:b w:val="0"/>
                <w:bCs w:val="0"/>
                <w:i w:val="0"/>
                <w:iCs w:val="0"/>
              </w:rPr>
              <w:t>Use the Aberdeenshire frameworks</w:t>
            </w:r>
            <w:r w:rsidR="001957C9">
              <w:rPr>
                <w:rFonts w:asciiTheme="minorHAnsi" w:eastAsiaTheme="minorEastAsia" w:hAnsiTheme="minorHAnsi" w:cstheme="minorBidi"/>
                <w:b w:val="0"/>
                <w:bCs w:val="0"/>
                <w:i w:val="0"/>
                <w:iCs w:val="0"/>
              </w:rPr>
              <w:t xml:space="preserve"> and baselines</w:t>
            </w:r>
            <w:r>
              <w:rPr>
                <w:rFonts w:asciiTheme="minorHAnsi" w:eastAsiaTheme="minorEastAsia" w:hAnsiTheme="minorHAnsi" w:cstheme="minorBidi"/>
                <w:b w:val="0"/>
                <w:bCs w:val="0"/>
                <w:i w:val="0"/>
                <w:iCs w:val="0"/>
              </w:rPr>
              <w:t xml:space="preserve"> to support observations across Literacy, Numeracy and Health and wellbeing.</w:t>
            </w:r>
          </w:p>
          <w:p w14:paraId="44E6DC3A" w14:textId="77777777" w:rsidR="00D35714" w:rsidRPr="00143328" w:rsidRDefault="00D35714" w:rsidP="00143328">
            <w:pPr>
              <w:rPr>
                <w:b/>
                <w:bCs/>
                <w:color w:val="000000" w:themeColor="text1"/>
                <w:sz w:val="24"/>
                <w:szCs w:val="24"/>
              </w:rPr>
            </w:pPr>
          </w:p>
          <w:p w14:paraId="77EA4C48" w14:textId="77777777" w:rsidR="0055234A" w:rsidRPr="0055234A" w:rsidRDefault="0055234A" w:rsidP="002128AE">
            <w:pPr>
              <w:pStyle w:val="ListParagraph"/>
              <w:rPr>
                <w:b/>
                <w:bCs/>
                <w:i/>
                <w:iCs/>
              </w:rPr>
            </w:pPr>
          </w:p>
        </w:tc>
        <w:tc>
          <w:tcPr>
            <w:tcW w:w="2200" w:type="dxa"/>
            <w:tcBorders>
              <w:bottom w:val="single" w:sz="4" w:space="0" w:color="auto"/>
            </w:tcBorders>
          </w:tcPr>
          <w:p w14:paraId="77FD4C74" w14:textId="77777777" w:rsidR="006A0399" w:rsidRDefault="006A0399" w:rsidP="0055234A"/>
          <w:p w14:paraId="06EF6115" w14:textId="77777777" w:rsidR="00143328" w:rsidRDefault="00143328" w:rsidP="0055234A">
            <w:r>
              <w:t>EYSP</w:t>
            </w:r>
          </w:p>
          <w:p w14:paraId="34EE3F6F" w14:textId="77777777" w:rsidR="00143328" w:rsidRDefault="00143328" w:rsidP="0055234A">
            <w:r>
              <w:t>EYLP</w:t>
            </w:r>
          </w:p>
          <w:p w14:paraId="6200AC86" w14:textId="77777777" w:rsidR="00143328" w:rsidRDefault="00143328" w:rsidP="0055234A">
            <w:r>
              <w:t>EYPs</w:t>
            </w:r>
          </w:p>
          <w:p w14:paraId="005471C9" w14:textId="77777777" w:rsidR="00143328" w:rsidRDefault="00143328" w:rsidP="0055234A">
            <w:r>
              <w:t>Parents</w:t>
            </w:r>
          </w:p>
          <w:p w14:paraId="62921537" w14:textId="77777777" w:rsidR="00143328" w:rsidRDefault="00143328" w:rsidP="0055234A">
            <w:r>
              <w:t>Children</w:t>
            </w:r>
          </w:p>
          <w:p w14:paraId="0180A7C5" w14:textId="77777777" w:rsidR="00143328" w:rsidRDefault="00143328" w:rsidP="0055234A"/>
          <w:p w14:paraId="7E23E2F2" w14:textId="77777777" w:rsidR="00143328" w:rsidRDefault="00143328" w:rsidP="0055234A"/>
          <w:p w14:paraId="6FEAAFAD" w14:textId="77777777" w:rsidR="00143328" w:rsidRDefault="00143328" w:rsidP="0055234A"/>
          <w:p w14:paraId="7352DEFB" w14:textId="77777777" w:rsidR="00143328" w:rsidRDefault="00143328" w:rsidP="0055234A"/>
          <w:p w14:paraId="5A393081" w14:textId="77777777" w:rsidR="00143328" w:rsidRDefault="00143328" w:rsidP="0055234A"/>
          <w:p w14:paraId="2B5C375F" w14:textId="77777777" w:rsidR="00143328" w:rsidRDefault="00143328" w:rsidP="0055234A">
            <w:r>
              <w:t>EYSP</w:t>
            </w:r>
          </w:p>
          <w:p w14:paraId="12BEBD79" w14:textId="77777777" w:rsidR="00143328" w:rsidRDefault="00143328" w:rsidP="0055234A">
            <w:r>
              <w:t>EYLP</w:t>
            </w:r>
          </w:p>
          <w:p w14:paraId="7B242AE8" w14:textId="77777777" w:rsidR="00143328" w:rsidRDefault="00143328" w:rsidP="0055234A">
            <w:r>
              <w:t>EYPs</w:t>
            </w:r>
          </w:p>
          <w:p w14:paraId="48E1ECD9" w14:textId="77777777" w:rsidR="00143328" w:rsidRDefault="00143328" w:rsidP="0055234A"/>
          <w:p w14:paraId="50116033" w14:textId="77777777" w:rsidR="00143328" w:rsidRDefault="00143328" w:rsidP="0055234A"/>
          <w:p w14:paraId="4C244092" w14:textId="77777777" w:rsidR="00143328" w:rsidRDefault="00143328" w:rsidP="0055234A"/>
          <w:p w14:paraId="6D5D1608" w14:textId="77777777" w:rsidR="00143328" w:rsidRDefault="00143328" w:rsidP="0055234A"/>
          <w:p w14:paraId="0BCC74BF" w14:textId="77777777" w:rsidR="00143328" w:rsidRDefault="00143328" w:rsidP="0055234A"/>
          <w:p w14:paraId="5F36CF0C" w14:textId="77777777" w:rsidR="00143328" w:rsidRDefault="00143328" w:rsidP="0055234A"/>
          <w:p w14:paraId="47B51661" w14:textId="77777777" w:rsidR="00143328" w:rsidRDefault="00143328" w:rsidP="0055234A"/>
          <w:p w14:paraId="6B5DC23D" w14:textId="77777777" w:rsidR="00143328" w:rsidRDefault="00143328" w:rsidP="0055234A"/>
          <w:p w14:paraId="222516E7" w14:textId="77777777" w:rsidR="00143328" w:rsidRDefault="00143328" w:rsidP="0055234A">
            <w:r>
              <w:t>EYSP</w:t>
            </w:r>
          </w:p>
          <w:p w14:paraId="7BBC0697" w14:textId="77777777" w:rsidR="00143328" w:rsidRDefault="00143328" w:rsidP="0055234A">
            <w:r>
              <w:t>EYLP</w:t>
            </w:r>
          </w:p>
          <w:p w14:paraId="1AC3B60A" w14:textId="03200456" w:rsidR="00143328" w:rsidRDefault="00143328" w:rsidP="0055234A">
            <w:r>
              <w:t>EYPs</w:t>
            </w:r>
          </w:p>
        </w:tc>
        <w:tc>
          <w:tcPr>
            <w:tcW w:w="1341" w:type="dxa"/>
            <w:tcBorders>
              <w:bottom w:val="single" w:sz="4" w:space="0" w:color="auto"/>
            </w:tcBorders>
          </w:tcPr>
          <w:p w14:paraId="541C7784" w14:textId="77777777" w:rsidR="00030551" w:rsidRDefault="00030551" w:rsidP="0055234A"/>
          <w:p w14:paraId="782826BF" w14:textId="77777777" w:rsidR="00143328" w:rsidRDefault="00143328" w:rsidP="0055234A">
            <w:r>
              <w:t>Ongoing</w:t>
            </w:r>
          </w:p>
          <w:p w14:paraId="7AE07D80" w14:textId="77777777" w:rsidR="00143328" w:rsidRDefault="00143328" w:rsidP="0055234A"/>
          <w:p w14:paraId="35C1CB84" w14:textId="77777777" w:rsidR="00143328" w:rsidRDefault="00143328" w:rsidP="0055234A"/>
          <w:p w14:paraId="098BCD96" w14:textId="77777777" w:rsidR="00143328" w:rsidRDefault="00143328" w:rsidP="0055234A"/>
          <w:p w14:paraId="5A288E38" w14:textId="77777777" w:rsidR="00143328" w:rsidRDefault="00143328" w:rsidP="0055234A"/>
          <w:p w14:paraId="464AF9A2" w14:textId="77777777" w:rsidR="00143328" w:rsidRDefault="00143328" w:rsidP="0055234A"/>
          <w:p w14:paraId="4C8C53AB" w14:textId="77777777" w:rsidR="00143328" w:rsidRDefault="00143328" w:rsidP="0055234A"/>
          <w:p w14:paraId="51F1485F" w14:textId="77777777" w:rsidR="00143328" w:rsidRDefault="00143328" w:rsidP="0055234A"/>
          <w:p w14:paraId="290E3D09" w14:textId="77777777" w:rsidR="00143328" w:rsidRDefault="00143328" w:rsidP="0055234A"/>
          <w:p w14:paraId="4853C5C6" w14:textId="77777777" w:rsidR="00143328" w:rsidRDefault="00143328" w:rsidP="0055234A"/>
          <w:p w14:paraId="3F52BBF9" w14:textId="77777777" w:rsidR="00143328" w:rsidRDefault="00143328" w:rsidP="0055234A">
            <w:r>
              <w:t>Term 2</w:t>
            </w:r>
          </w:p>
          <w:p w14:paraId="3EDF124D" w14:textId="77777777" w:rsidR="00143328" w:rsidRDefault="00143328" w:rsidP="0055234A"/>
          <w:p w14:paraId="0B23AD84" w14:textId="77777777" w:rsidR="00143328" w:rsidRDefault="00143328" w:rsidP="0055234A"/>
          <w:p w14:paraId="72C4FC29" w14:textId="77777777" w:rsidR="00143328" w:rsidRDefault="00143328" w:rsidP="0055234A"/>
          <w:p w14:paraId="581ED37B" w14:textId="77777777" w:rsidR="00143328" w:rsidRDefault="00143328" w:rsidP="0055234A"/>
          <w:p w14:paraId="7C78B332" w14:textId="77777777" w:rsidR="00143328" w:rsidRDefault="00143328" w:rsidP="0055234A"/>
          <w:p w14:paraId="61E40508" w14:textId="77777777" w:rsidR="00143328" w:rsidRDefault="00143328" w:rsidP="0055234A"/>
          <w:p w14:paraId="76F23575" w14:textId="77777777" w:rsidR="00143328" w:rsidRDefault="00143328" w:rsidP="0055234A"/>
          <w:p w14:paraId="3B5D71B7" w14:textId="77777777" w:rsidR="00143328" w:rsidRDefault="00143328" w:rsidP="0055234A"/>
          <w:p w14:paraId="58EC795A" w14:textId="77777777" w:rsidR="00143328" w:rsidRDefault="00143328" w:rsidP="0055234A"/>
          <w:p w14:paraId="0A797851" w14:textId="77777777" w:rsidR="00143328" w:rsidRDefault="00143328" w:rsidP="0055234A"/>
          <w:p w14:paraId="1FEA72A9" w14:textId="2757A9B0" w:rsidR="00143328" w:rsidRDefault="00143328" w:rsidP="0055234A">
            <w:r>
              <w:t>ASAP</w:t>
            </w:r>
            <w:r w:rsidR="001957C9">
              <w:t>/On going</w:t>
            </w:r>
          </w:p>
        </w:tc>
        <w:tc>
          <w:tcPr>
            <w:tcW w:w="5729" w:type="dxa"/>
            <w:tcBorders>
              <w:bottom w:val="single" w:sz="4" w:space="0" w:color="auto"/>
            </w:tcBorders>
          </w:tcPr>
          <w:p w14:paraId="5FD2B9FA" w14:textId="77777777" w:rsidR="0055234A" w:rsidRDefault="0055234A" w:rsidP="003810A5">
            <w:pPr>
              <w:pStyle w:val="BodyText3"/>
              <w:rPr>
                <w:rFonts w:asciiTheme="minorHAnsi" w:hAnsiTheme="minorHAnsi" w:cstheme="minorHAnsi"/>
                <w:b w:val="0"/>
                <w:i w:val="0"/>
              </w:rPr>
            </w:pPr>
          </w:p>
          <w:p w14:paraId="140FE2D3" w14:textId="77777777" w:rsidR="0055234A" w:rsidRPr="000A2613" w:rsidRDefault="0055234A" w:rsidP="0055234A">
            <w:pPr>
              <w:pStyle w:val="BodyText3"/>
              <w:ind w:left="720"/>
              <w:rPr>
                <w:rFonts w:asciiTheme="minorHAnsi" w:hAnsiTheme="minorHAnsi" w:cstheme="minorHAnsi"/>
                <w:b w:val="0"/>
                <w:i w:val="0"/>
              </w:rPr>
            </w:pPr>
          </w:p>
          <w:p w14:paraId="0BE9A833" w14:textId="407D4584" w:rsidR="0055234A" w:rsidRPr="006B4D84" w:rsidRDefault="0055234A" w:rsidP="00191479">
            <w:pPr>
              <w:pStyle w:val="ListParagraph"/>
              <w:rPr>
                <w:rFonts w:eastAsiaTheme="minorEastAsia"/>
                <w:sz w:val="24"/>
                <w:szCs w:val="24"/>
              </w:rPr>
            </w:pPr>
          </w:p>
          <w:p w14:paraId="1DE655BE" w14:textId="77777777" w:rsidR="0055234A" w:rsidRPr="006B4D84" w:rsidRDefault="0055234A" w:rsidP="0055234A">
            <w:pPr>
              <w:rPr>
                <w:rFonts w:eastAsiaTheme="minorEastAsia"/>
                <w:sz w:val="24"/>
                <w:szCs w:val="24"/>
              </w:rPr>
            </w:pPr>
          </w:p>
          <w:p w14:paraId="06A6FFA4" w14:textId="77777777" w:rsidR="0055234A" w:rsidRPr="006B4D84" w:rsidRDefault="0055234A" w:rsidP="0055234A">
            <w:pPr>
              <w:rPr>
                <w:rFonts w:eastAsiaTheme="minorEastAsia"/>
                <w:sz w:val="24"/>
                <w:szCs w:val="24"/>
              </w:rPr>
            </w:pPr>
          </w:p>
          <w:p w14:paraId="727D6D40" w14:textId="77777777" w:rsidR="0055234A" w:rsidRPr="001841BA" w:rsidRDefault="0055234A" w:rsidP="003810A5">
            <w:pPr>
              <w:pStyle w:val="BodyText3"/>
              <w:rPr>
                <w:color w:val="0070C0"/>
                <w:sz w:val="20"/>
                <w:szCs w:val="20"/>
              </w:rPr>
            </w:pPr>
          </w:p>
        </w:tc>
        <w:tc>
          <w:tcPr>
            <w:tcW w:w="1503" w:type="dxa"/>
            <w:tcBorders>
              <w:bottom w:val="single" w:sz="4" w:space="0" w:color="auto"/>
            </w:tcBorders>
          </w:tcPr>
          <w:p w14:paraId="7420D192" w14:textId="77777777" w:rsidR="0055234A" w:rsidRDefault="0055234A" w:rsidP="0055234A">
            <w:pPr>
              <w:rPr>
                <w:color w:val="0070C0"/>
                <w:sz w:val="20"/>
                <w:szCs w:val="20"/>
              </w:rPr>
            </w:pPr>
          </w:p>
          <w:p w14:paraId="50D51D45" w14:textId="3C9BECBF" w:rsidR="003810A5" w:rsidRPr="001841BA" w:rsidRDefault="003810A5" w:rsidP="0055234A">
            <w:pPr>
              <w:rPr>
                <w:color w:val="0070C0"/>
                <w:sz w:val="20"/>
                <w:szCs w:val="20"/>
              </w:rPr>
            </w:pPr>
          </w:p>
        </w:tc>
      </w:tr>
    </w:tbl>
    <w:p w14:paraId="32F16869" w14:textId="05B88C7C" w:rsidR="00DC6A75" w:rsidRDefault="00DC6A75">
      <w:pPr>
        <w:rPr>
          <w:b/>
          <w:bCs/>
          <w:color w:val="0070C0"/>
          <w:sz w:val="28"/>
          <w:szCs w:val="28"/>
        </w:rPr>
      </w:pPr>
    </w:p>
    <w:p w14:paraId="13F216F7" w14:textId="4967B1C2" w:rsidR="006A0399" w:rsidRDefault="006A0399">
      <w:pPr>
        <w:rPr>
          <w:b/>
          <w:bCs/>
          <w:color w:val="0070C0"/>
          <w:sz w:val="28"/>
          <w:szCs w:val="28"/>
        </w:rPr>
      </w:pPr>
    </w:p>
    <w:p w14:paraId="2A1B49E0" w14:textId="77777777" w:rsidR="006A0399" w:rsidRDefault="006A0399">
      <w:pPr>
        <w:rPr>
          <w:b/>
          <w:bCs/>
          <w:color w:val="0070C0"/>
          <w:sz w:val="28"/>
          <w:szCs w:val="28"/>
        </w:rPr>
      </w:pPr>
    </w:p>
    <w:p w14:paraId="3E1D8E3A" w14:textId="77777777" w:rsidR="001957C9" w:rsidRDefault="001957C9" w:rsidP="008517F3">
      <w:pPr>
        <w:rPr>
          <w:b/>
          <w:bCs/>
          <w:color w:val="0070C0"/>
          <w:sz w:val="28"/>
          <w:szCs w:val="28"/>
        </w:rPr>
      </w:pPr>
    </w:p>
    <w:p w14:paraId="2ADD3B19" w14:textId="77777777" w:rsidR="001957C9" w:rsidRDefault="001957C9" w:rsidP="008517F3">
      <w:pPr>
        <w:rPr>
          <w:b/>
          <w:bCs/>
          <w:color w:val="0070C0"/>
          <w:sz w:val="28"/>
          <w:szCs w:val="28"/>
        </w:rPr>
      </w:pPr>
    </w:p>
    <w:p w14:paraId="657A57E4" w14:textId="77777777" w:rsidR="001957C9" w:rsidRDefault="001957C9" w:rsidP="008517F3">
      <w:pPr>
        <w:rPr>
          <w:b/>
          <w:bCs/>
          <w:color w:val="0070C0"/>
          <w:sz w:val="28"/>
          <w:szCs w:val="28"/>
        </w:rPr>
      </w:pPr>
    </w:p>
    <w:p w14:paraId="60DF54FA" w14:textId="77777777" w:rsidR="001957C9" w:rsidRDefault="001957C9" w:rsidP="008517F3">
      <w:pPr>
        <w:rPr>
          <w:b/>
          <w:bCs/>
          <w:color w:val="0070C0"/>
          <w:sz w:val="28"/>
          <w:szCs w:val="28"/>
        </w:rPr>
      </w:pPr>
    </w:p>
    <w:p w14:paraId="13E603D3" w14:textId="77777777" w:rsidR="001957C9" w:rsidRDefault="001957C9" w:rsidP="008517F3">
      <w:pPr>
        <w:rPr>
          <w:b/>
          <w:bCs/>
          <w:color w:val="0070C0"/>
          <w:sz w:val="28"/>
          <w:szCs w:val="28"/>
        </w:rPr>
      </w:pPr>
    </w:p>
    <w:p w14:paraId="3B77650A" w14:textId="77777777" w:rsidR="001957C9" w:rsidRDefault="001957C9" w:rsidP="008517F3">
      <w:pPr>
        <w:rPr>
          <w:b/>
          <w:bCs/>
          <w:color w:val="0070C0"/>
          <w:sz w:val="28"/>
          <w:szCs w:val="28"/>
        </w:rPr>
      </w:pPr>
    </w:p>
    <w:p w14:paraId="41C396AA" w14:textId="77777777" w:rsidR="001957C9" w:rsidRDefault="001957C9" w:rsidP="008517F3">
      <w:pPr>
        <w:rPr>
          <w:b/>
          <w:bCs/>
          <w:color w:val="0070C0"/>
          <w:sz w:val="28"/>
          <w:szCs w:val="28"/>
        </w:rPr>
      </w:pPr>
    </w:p>
    <w:p w14:paraId="05E2C0D0" w14:textId="6E6C09DF" w:rsidR="008517F3" w:rsidRDefault="008517F3" w:rsidP="008517F3">
      <w:pPr>
        <w:rPr>
          <w:b/>
          <w:bCs/>
          <w:color w:val="0070C0"/>
          <w:sz w:val="28"/>
          <w:szCs w:val="28"/>
        </w:rPr>
      </w:pPr>
      <w:r w:rsidRPr="00DC6A75">
        <w:rPr>
          <w:b/>
          <w:bCs/>
          <w:color w:val="0070C0"/>
          <w:sz w:val="28"/>
          <w:szCs w:val="28"/>
        </w:rPr>
        <w:t>Action Plan</w:t>
      </w:r>
      <w:r>
        <w:rPr>
          <w:b/>
          <w:bCs/>
          <w:color w:val="0070C0"/>
          <w:sz w:val="28"/>
          <w:szCs w:val="28"/>
        </w:rPr>
        <w:t xml:space="preserve"> 2</w:t>
      </w:r>
      <w:r w:rsidRPr="00DC6A75">
        <w:rPr>
          <w:b/>
          <w:bCs/>
          <w:color w:val="0070C0"/>
          <w:sz w:val="28"/>
          <w:szCs w:val="28"/>
        </w:rPr>
        <w:t>:</w:t>
      </w:r>
    </w:p>
    <w:tbl>
      <w:tblPr>
        <w:tblStyle w:val="TableGrid"/>
        <w:tblW w:w="14318" w:type="dxa"/>
        <w:tblInd w:w="-289" w:type="dxa"/>
        <w:tblLook w:val="04A0" w:firstRow="1" w:lastRow="0" w:firstColumn="1" w:lastColumn="0" w:noHBand="0" w:noVBand="1"/>
      </w:tblPr>
      <w:tblGrid>
        <w:gridCol w:w="561"/>
        <w:gridCol w:w="3669"/>
        <w:gridCol w:w="1575"/>
        <w:gridCol w:w="1281"/>
        <w:gridCol w:w="5729"/>
        <w:gridCol w:w="1503"/>
      </w:tblGrid>
      <w:tr w:rsidR="008517F3" w:rsidRPr="00DC6A75" w14:paraId="614E15BE" w14:textId="77777777" w:rsidTr="5CB54C9B">
        <w:tc>
          <w:tcPr>
            <w:tcW w:w="4230" w:type="dxa"/>
            <w:gridSpan w:val="2"/>
          </w:tcPr>
          <w:p w14:paraId="670B92D3" w14:textId="77777777" w:rsidR="008517F3" w:rsidRPr="00DC6A75" w:rsidRDefault="008517F3" w:rsidP="00765249">
            <w:pPr>
              <w:rPr>
                <w:color w:val="0070C0"/>
                <w:sz w:val="24"/>
                <w:szCs w:val="24"/>
              </w:rPr>
            </w:pPr>
            <w:r>
              <w:rPr>
                <w:color w:val="0070C0"/>
                <w:sz w:val="24"/>
                <w:szCs w:val="24"/>
              </w:rPr>
              <w:t>RAG Driver</w:t>
            </w:r>
          </w:p>
        </w:tc>
        <w:tc>
          <w:tcPr>
            <w:tcW w:w="2856" w:type="dxa"/>
            <w:gridSpan w:val="2"/>
          </w:tcPr>
          <w:p w14:paraId="420C8963" w14:textId="77777777" w:rsidR="008517F3" w:rsidRPr="00DC6A75" w:rsidRDefault="008517F3" w:rsidP="00765249">
            <w:pPr>
              <w:rPr>
                <w:color w:val="0070C0"/>
                <w:sz w:val="24"/>
                <w:szCs w:val="24"/>
              </w:rPr>
            </w:pPr>
            <w:r>
              <w:rPr>
                <w:color w:val="0070C0"/>
                <w:sz w:val="24"/>
                <w:szCs w:val="24"/>
              </w:rPr>
              <w:t>RAG Priority</w:t>
            </w:r>
          </w:p>
        </w:tc>
        <w:tc>
          <w:tcPr>
            <w:tcW w:w="7232" w:type="dxa"/>
            <w:gridSpan w:val="2"/>
          </w:tcPr>
          <w:p w14:paraId="75FF618B" w14:textId="77777777" w:rsidR="008517F3" w:rsidRPr="00DC6A75" w:rsidRDefault="008517F3" w:rsidP="00765249">
            <w:pPr>
              <w:rPr>
                <w:color w:val="0070C0"/>
                <w:sz w:val="24"/>
                <w:szCs w:val="24"/>
              </w:rPr>
            </w:pPr>
            <w:r>
              <w:rPr>
                <w:color w:val="0070C0"/>
                <w:sz w:val="24"/>
                <w:szCs w:val="24"/>
              </w:rPr>
              <w:t>Links to Key Documents</w:t>
            </w:r>
          </w:p>
        </w:tc>
      </w:tr>
      <w:tr w:rsidR="008517F3" w14:paraId="2F99FDF9" w14:textId="77777777" w:rsidTr="5CB54C9B">
        <w:tc>
          <w:tcPr>
            <w:tcW w:w="4230" w:type="dxa"/>
            <w:gridSpan w:val="2"/>
          </w:tcPr>
          <w:p w14:paraId="4A896D21" w14:textId="77777777" w:rsidR="008517F3" w:rsidRDefault="00D8644A" w:rsidP="23F484FC">
            <w:pPr>
              <w:rPr>
                <w:sz w:val="24"/>
                <w:szCs w:val="24"/>
              </w:rPr>
            </w:pPr>
            <w:r>
              <w:rPr>
                <w:sz w:val="24"/>
                <w:szCs w:val="24"/>
              </w:rPr>
              <w:t>Leadership and Management</w:t>
            </w:r>
          </w:p>
          <w:p w14:paraId="611CA218" w14:textId="77777777" w:rsidR="00D8644A" w:rsidRDefault="00D8644A" w:rsidP="23F484FC">
            <w:pPr>
              <w:rPr>
                <w:sz w:val="24"/>
                <w:szCs w:val="24"/>
              </w:rPr>
            </w:pPr>
          </w:p>
          <w:p w14:paraId="24981F0B" w14:textId="77777777" w:rsidR="00D8644A" w:rsidRDefault="00D8644A" w:rsidP="23F484FC">
            <w:pPr>
              <w:rPr>
                <w:sz w:val="24"/>
                <w:szCs w:val="24"/>
              </w:rPr>
            </w:pPr>
          </w:p>
          <w:p w14:paraId="3D4BAF34" w14:textId="77777777" w:rsidR="00D8644A" w:rsidRDefault="00D8644A" w:rsidP="23F484FC">
            <w:pPr>
              <w:rPr>
                <w:sz w:val="24"/>
                <w:szCs w:val="24"/>
              </w:rPr>
            </w:pPr>
          </w:p>
          <w:p w14:paraId="159F7B97" w14:textId="77777777" w:rsidR="00D8644A" w:rsidRDefault="00D8644A" w:rsidP="23F484FC">
            <w:pPr>
              <w:rPr>
                <w:sz w:val="24"/>
                <w:szCs w:val="24"/>
              </w:rPr>
            </w:pPr>
          </w:p>
          <w:p w14:paraId="31AA2E59" w14:textId="77777777" w:rsidR="00D8644A" w:rsidRDefault="00D8644A" w:rsidP="23F484FC">
            <w:pPr>
              <w:rPr>
                <w:sz w:val="24"/>
                <w:szCs w:val="24"/>
              </w:rPr>
            </w:pPr>
          </w:p>
          <w:p w14:paraId="473A6679" w14:textId="77777777" w:rsidR="00D8644A" w:rsidRDefault="00D8644A" w:rsidP="23F484FC">
            <w:pPr>
              <w:rPr>
                <w:sz w:val="24"/>
                <w:szCs w:val="24"/>
              </w:rPr>
            </w:pPr>
          </w:p>
          <w:p w14:paraId="321EB10F" w14:textId="77777777" w:rsidR="00D8644A" w:rsidRDefault="00D8644A" w:rsidP="23F484FC">
            <w:pPr>
              <w:rPr>
                <w:sz w:val="24"/>
                <w:szCs w:val="24"/>
              </w:rPr>
            </w:pPr>
          </w:p>
          <w:p w14:paraId="3E46BF9C" w14:textId="77777777" w:rsidR="00D8644A" w:rsidRDefault="00D8644A" w:rsidP="23F484FC">
            <w:pPr>
              <w:rPr>
                <w:sz w:val="24"/>
                <w:szCs w:val="24"/>
              </w:rPr>
            </w:pPr>
          </w:p>
          <w:p w14:paraId="7AB8C9A5" w14:textId="77777777" w:rsidR="001957C9" w:rsidRDefault="001957C9" w:rsidP="23F484FC">
            <w:pPr>
              <w:rPr>
                <w:sz w:val="24"/>
                <w:szCs w:val="24"/>
              </w:rPr>
            </w:pPr>
          </w:p>
          <w:p w14:paraId="556FC0EF" w14:textId="69158C6B" w:rsidR="00D8644A" w:rsidRPr="00DC6A75" w:rsidRDefault="00D8644A" w:rsidP="23F484FC">
            <w:pPr>
              <w:rPr>
                <w:sz w:val="24"/>
                <w:szCs w:val="24"/>
              </w:rPr>
            </w:pPr>
            <w:r>
              <w:rPr>
                <w:sz w:val="24"/>
                <w:szCs w:val="24"/>
              </w:rPr>
              <w:t>Partnerships</w:t>
            </w:r>
          </w:p>
        </w:tc>
        <w:tc>
          <w:tcPr>
            <w:tcW w:w="2856" w:type="dxa"/>
            <w:gridSpan w:val="2"/>
          </w:tcPr>
          <w:p w14:paraId="66AFD122" w14:textId="77777777" w:rsidR="00D8644A" w:rsidRPr="00D8644A" w:rsidRDefault="00D8644A" w:rsidP="00D8644A">
            <w:pPr>
              <w:pStyle w:val="ListParagraph"/>
              <w:numPr>
                <w:ilvl w:val="0"/>
                <w:numId w:val="8"/>
              </w:numPr>
              <w:rPr>
                <w:sz w:val="20"/>
                <w:szCs w:val="20"/>
              </w:rPr>
            </w:pPr>
            <w:r w:rsidRPr="00D8644A">
              <w:rPr>
                <w:sz w:val="20"/>
                <w:szCs w:val="20"/>
              </w:rPr>
              <w:t>Self-evaluation for self-improvement, reflection, and evaluation</w:t>
            </w:r>
          </w:p>
          <w:p w14:paraId="01F6EF74" w14:textId="77777777" w:rsidR="00D8644A" w:rsidRPr="00D8644A" w:rsidRDefault="00D8644A" w:rsidP="00D8644A">
            <w:pPr>
              <w:pStyle w:val="ListParagraph"/>
              <w:numPr>
                <w:ilvl w:val="0"/>
                <w:numId w:val="8"/>
              </w:numPr>
              <w:rPr>
                <w:sz w:val="20"/>
                <w:szCs w:val="20"/>
              </w:rPr>
            </w:pPr>
            <w:r w:rsidRPr="00D8644A">
              <w:rPr>
                <w:sz w:val="20"/>
                <w:szCs w:val="20"/>
              </w:rPr>
              <w:t>Leadership of learning, training, and development</w:t>
            </w:r>
          </w:p>
          <w:p w14:paraId="794CF068" w14:textId="77777777" w:rsidR="00D8644A" w:rsidRPr="00D8644A" w:rsidRDefault="00D8644A" w:rsidP="00D8644A">
            <w:pPr>
              <w:pStyle w:val="ListParagraph"/>
              <w:numPr>
                <w:ilvl w:val="0"/>
                <w:numId w:val="8"/>
              </w:numPr>
              <w:rPr>
                <w:sz w:val="20"/>
                <w:szCs w:val="20"/>
              </w:rPr>
            </w:pPr>
            <w:r w:rsidRPr="00D8644A">
              <w:rPr>
                <w:sz w:val="20"/>
                <w:szCs w:val="20"/>
              </w:rPr>
              <w:t>Management and implementation of Risk Assessments</w:t>
            </w:r>
          </w:p>
          <w:p w14:paraId="3AF3E7A7" w14:textId="77777777" w:rsidR="008517F3" w:rsidRDefault="008517F3" w:rsidP="23F484FC">
            <w:pPr>
              <w:rPr>
                <w:color w:val="0070C0"/>
                <w:sz w:val="24"/>
                <w:szCs w:val="24"/>
              </w:rPr>
            </w:pPr>
          </w:p>
          <w:p w14:paraId="3B4984F7" w14:textId="543089CA" w:rsidR="00D8644A" w:rsidRPr="00D8644A" w:rsidRDefault="00D8644A" w:rsidP="00D8644A">
            <w:pPr>
              <w:pStyle w:val="ListParagraph"/>
              <w:numPr>
                <w:ilvl w:val="0"/>
                <w:numId w:val="8"/>
              </w:numPr>
              <w:rPr>
                <w:color w:val="0070C0"/>
                <w:sz w:val="20"/>
                <w:szCs w:val="20"/>
              </w:rPr>
            </w:pPr>
            <w:r w:rsidRPr="00D8644A">
              <w:rPr>
                <w:sz w:val="20"/>
                <w:szCs w:val="20"/>
              </w:rPr>
              <w:t>Engaging parents in the life of the setting</w:t>
            </w:r>
          </w:p>
        </w:tc>
        <w:tc>
          <w:tcPr>
            <w:tcW w:w="7232" w:type="dxa"/>
            <w:gridSpan w:val="2"/>
          </w:tcPr>
          <w:p w14:paraId="12039D90" w14:textId="77777777" w:rsidR="00D8644A" w:rsidRPr="001F0CD9" w:rsidRDefault="00D8644A" w:rsidP="00D8644A">
            <w:pPr>
              <w:rPr>
                <w:b/>
                <w:bCs/>
              </w:rPr>
            </w:pPr>
            <w:r w:rsidRPr="001F0CD9">
              <w:rPr>
                <w:b/>
                <w:bCs/>
              </w:rPr>
              <w:t>(H&amp;SCS 3.14, 4.19)</w:t>
            </w:r>
          </w:p>
          <w:p w14:paraId="2FC05463" w14:textId="77777777" w:rsidR="00D8644A" w:rsidRPr="001F0CD9" w:rsidRDefault="00D8644A" w:rsidP="00D8644A">
            <w:pPr>
              <w:rPr>
                <w:rStyle w:val="normaltextrun"/>
                <w:rFonts w:ascii="Calibri" w:hAnsi="Calibri" w:cs="Calibri"/>
                <w:b/>
                <w:bCs/>
                <w:color w:val="000000"/>
                <w:bdr w:val="none" w:sz="0" w:space="0" w:color="auto" w:frame="1"/>
              </w:rPr>
            </w:pPr>
            <w:r w:rsidRPr="001F0CD9">
              <w:rPr>
                <w:rStyle w:val="normaltextrun"/>
                <w:rFonts w:ascii="Calibri" w:hAnsi="Calibri" w:cs="Calibri"/>
                <w:b/>
                <w:bCs/>
                <w:color w:val="000000"/>
                <w:bdr w:val="none" w:sz="0" w:space="0" w:color="auto" w:frame="1"/>
              </w:rPr>
              <w:t>(FFC 1.1, 1.4, 4.1, 4.2)</w:t>
            </w:r>
          </w:p>
          <w:p w14:paraId="007220DA" w14:textId="77777777" w:rsidR="00D8644A" w:rsidRPr="001F0CD9" w:rsidRDefault="00D8644A" w:rsidP="00D8644A">
            <w:pPr>
              <w:rPr>
                <w:b/>
                <w:bCs/>
              </w:rPr>
            </w:pPr>
            <w:r w:rsidRPr="0350F76D">
              <w:rPr>
                <w:rFonts w:ascii="Calibri" w:eastAsia="Calibri" w:hAnsi="Calibri" w:cs="Calibri"/>
                <w:b/>
                <w:bCs/>
              </w:rPr>
              <w:t>(HGIOELC 1.1) (RTA 7.3)</w:t>
            </w:r>
          </w:p>
          <w:p w14:paraId="3562F83A" w14:textId="77777777" w:rsidR="00D8644A" w:rsidRPr="001F0CD9" w:rsidRDefault="00D8644A" w:rsidP="00D8644A">
            <w:pPr>
              <w:rPr>
                <w:rFonts w:ascii="Calibri" w:eastAsia="Calibri" w:hAnsi="Calibri" w:cs="Calibri"/>
                <w:b/>
                <w:bCs/>
              </w:rPr>
            </w:pPr>
            <w:r w:rsidRPr="0350F76D">
              <w:rPr>
                <w:rFonts w:ascii="Calibri" w:eastAsia="Calibri" w:hAnsi="Calibri" w:cs="Calibri"/>
                <w:b/>
                <w:bCs/>
              </w:rPr>
              <w:t>(QF 3.1)</w:t>
            </w:r>
          </w:p>
          <w:p w14:paraId="1121E68C" w14:textId="75D20BAB" w:rsidR="008517F3" w:rsidRDefault="008517F3" w:rsidP="00D8644A">
            <w:pPr>
              <w:rPr>
                <w:b/>
                <w:bCs/>
              </w:rPr>
            </w:pPr>
          </w:p>
          <w:p w14:paraId="16168BD8" w14:textId="79FFA685" w:rsidR="00D8644A" w:rsidRDefault="00D8644A" w:rsidP="00D8644A">
            <w:pPr>
              <w:rPr>
                <w:b/>
                <w:bCs/>
              </w:rPr>
            </w:pPr>
          </w:p>
          <w:p w14:paraId="5FA44057" w14:textId="3B45258B" w:rsidR="00D8644A" w:rsidRDefault="00D8644A" w:rsidP="00D8644A">
            <w:pPr>
              <w:rPr>
                <w:b/>
                <w:bCs/>
              </w:rPr>
            </w:pPr>
          </w:p>
          <w:p w14:paraId="66BE1A76" w14:textId="260A2052" w:rsidR="00D8644A" w:rsidRDefault="00D8644A" w:rsidP="00D8644A">
            <w:pPr>
              <w:rPr>
                <w:b/>
                <w:bCs/>
              </w:rPr>
            </w:pPr>
          </w:p>
          <w:p w14:paraId="6D86C280" w14:textId="65E0AB19" w:rsidR="00D8644A" w:rsidRDefault="00D8644A" w:rsidP="00D8644A">
            <w:pPr>
              <w:rPr>
                <w:b/>
                <w:bCs/>
              </w:rPr>
            </w:pPr>
          </w:p>
          <w:p w14:paraId="7710CEFF" w14:textId="5AE20293" w:rsidR="00D8644A" w:rsidRDefault="00D8644A" w:rsidP="00D8644A">
            <w:pPr>
              <w:rPr>
                <w:b/>
                <w:bCs/>
              </w:rPr>
            </w:pPr>
          </w:p>
          <w:p w14:paraId="4F38A393" w14:textId="77777777" w:rsidR="002128AE" w:rsidRPr="001F0CD9" w:rsidRDefault="002128AE" w:rsidP="002128AE">
            <w:pPr>
              <w:rPr>
                <w:b/>
                <w:bCs/>
              </w:rPr>
            </w:pPr>
            <w:r w:rsidRPr="6CCBAFE9">
              <w:rPr>
                <w:b/>
                <w:bCs/>
              </w:rPr>
              <w:t xml:space="preserve">(H&amp;SCS 4.18) </w:t>
            </w:r>
          </w:p>
          <w:p w14:paraId="4AE82042" w14:textId="77777777" w:rsidR="002128AE" w:rsidRPr="001F0CD9" w:rsidRDefault="002128AE" w:rsidP="002128AE">
            <w:pPr>
              <w:rPr>
                <w:b/>
                <w:bCs/>
              </w:rPr>
            </w:pPr>
            <w:r w:rsidRPr="3F42949B">
              <w:rPr>
                <w:rFonts w:ascii="Calibri" w:eastAsia="Calibri" w:hAnsi="Calibri" w:cs="Calibri"/>
                <w:b/>
              </w:rPr>
              <w:t>(RTA 7.2)</w:t>
            </w:r>
          </w:p>
          <w:p w14:paraId="462A665B" w14:textId="77777777" w:rsidR="002128AE" w:rsidRPr="001F0CD9" w:rsidRDefault="002128AE" w:rsidP="002128AE">
            <w:pPr>
              <w:rPr>
                <w:b/>
                <w:bCs/>
              </w:rPr>
            </w:pPr>
            <w:r w:rsidRPr="6CCBAFE9">
              <w:rPr>
                <w:b/>
                <w:bCs/>
              </w:rPr>
              <w:t>(FFC 5.1 and 5.2)</w:t>
            </w:r>
          </w:p>
          <w:p w14:paraId="63A59DDA" w14:textId="77777777" w:rsidR="002128AE" w:rsidRPr="001F0CD9" w:rsidRDefault="002128AE" w:rsidP="002128AE">
            <w:pPr>
              <w:rPr>
                <w:b/>
                <w:bCs/>
              </w:rPr>
            </w:pPr>
            <w:r w:rsidRPr="6CCBAFE9">
              <w:rPr>
                <w:b/>
                <w:bCs/>
              </w:rPr>
              <w:t>(HGIOELC 2.7)</w:t>
            </w:r>
          </w:p>
          <w:p w14:paraId="0E7EC00A" w14:textId="2E922DCA" w:rsidR="008517F3" w:rsidRPr="002128AE" w:rsidRDefault="002128AE" w:rsidP="002128AE">
            <w:pPr>
              <w:spacing w:line="257" w:lineRule="auto"/>
              <w:rPr>
                <w:rFonts w:ascii="Calibri" w:eastAsia="Calibri" w:hAnsi="Calibri" w:cs="Calibri"/>
                <w:b/>
                <w:bCs/>
              </w:rPr>
            </w:pPr>
            <w:r w:rsidRPr="6CCBAFE9">
              <w:rPr>
                <w:rFonts w:ascii="Calibri" w:eastAsia="Calibri" w:hAnsi="Calibri" w:cs="Calibri"/>
                <w:b/>
                <w:bCs/>
              </w:rPr>
              <w:t>(QF 1.4)</w:t>
            </w:r>
          </w:p>
        </w:tc>
      </w:tr>
      <w:tr w:rsidR="008517F3" w14:paraId="186A488D" w14:textId="77777777" w:rsidTr="5CB54C9B">
        <w:trPr>
          <w:trHeight w:val="397"/>
        </w:trPr>
        <w:tc>
          <w:tcPr>
            <w:tcW w:w="7086" w:type="dxa"/>
            <w:gridSpan w:val="4"/>
          </w:tcPr>
          <w:p w14:paraId="41B11817" w14:textId="77777777" w:rsidR="008517F3" w:rsidRPr="00DC6A75" w:rsidRDefault="008517F3" w:rsidP="00765249">
            <w:pPr>
              <w:rPr>
                <w:color w:val="0070C0"/>
                <w:sz w:val="24"/>
                <w:szCs w:val="24"/>
              </w:rPr>
            </w:pPr>
            <w:r>
              <w:rPr>
                <w:color w:val="0070C0"/>
                <w:sz w:val="24"/>
                <w:szCs w:val="24"/>
              </w:rPr>
              <w:t>Why are we doing this?</w:t>
            </w:r>
          </w:p>
        </w:tc>
        <w:tc>
          <w:tcPr>
            <w:tcW w:w="7232" w:type="dxa"/>
            <w:gridSpan w:val="2"/>
          </w:tcPr>
          <w:p w14:paraId="41F61401" w14:textId="77777777" w:rsidR="008517F3" w:rsidRPr="000A486E" w:rsidRDefault="008517F3" w:rsidP="00765249">
            <w:pPr>
              <w:tabs>
                <w:tab w:val="left" w:pos="2360"/>
              </w:tabs>
              <w:rPr>
                <w:i/>
                <w:iCs/>
                <w:color w:val="0070C0"/>
                <w:sz w:val="24"/>
                <w:szCs w:val="24"/>
              </w:rPr>
            </w:pPr>
            <w:r>
              <w:rPr>
                <w:color w:val="0070C0"/>
                <w:sz w:val="24"/>
                <w:szCs w:val="24"/>
              </w:rPr>
              <w:t>Intended Outcomes (</w:t>
            </w:r>
            <w:r>
              <w:rPr>
                <w:i/>
                <w:iCs/>
                <w:color w:val="0070C0"/>
                <w:sz w:val="24"/>
                <w:szCs w:val="24"/>
              </w:rPr>
              <w:t>What is going to change for children &amp; families?)</w:t>
            </w:r>
          </w:p>
        </w:tc>
      </w:tr>
      <w:tr w:rsidR="008517F3" w14:paraId="785671B7" w14:textId="77777777" w:rsidTr="00B85107">
        <w:tc>
          <w:tcPr>
            <w:tcW w:w="7086" w:type="dxa"/>
            <w:gridSpan w:val="4"/>
          </w:tcPr>
          <w:p w14:paraId="285D61C6" w14:textId="77777777" w:rsidR="00341E01" w:rsidRDefault="00341E01" w:rsidP="00341E01">
            <w:pPr>
              <w:rPr>
                <w:color w:val="000000" w:themeColor="text1"/>
                <w:sz w:val="24"/>
                <w:szCs w:val="24"/>
              </w:rPr>
            </w:pPr>
            <w:r w:rsidRPr="0078274F">
              <w:rPr>
                <w:color w:val="000000" w:themeColor="text1"/>
                <w:sz w:val="24"/>
                <w:szCs w:val="24"/>
              </w:rPr>
              <w:t xml:space="preserve">RAG self-evaluation document and staff reflections evidenced that as a team we could improve our </w:t>
            </w:r>
            <w:r>
              <w:rPr>
                <w:color w:val="000000" w:themeColor="text1"/>
                <w:sz w:val="24"/>
                <w:szCs w:val="24"/>
              </w:rPr>
              <w:t>involvement of all stakeholders, in particular parents to evaluate and be included within the setting.</w:t>
            </w:r>
          </w:p>
          <w:p w14:paraId="6B6204BE" w14:textId="2D5525B2" w:rsidR="00341E01" w:rsidRDefault="00341E01" w:rsidP="00341E01">
            <w:pPr>
              <w:rPr>
                <w:color w:val="000000" w:themeColor="text1"/>
                <w:sz w:val="24"/>
                <w:szCs w:val="24"/>
              </w:rPr>
            </w:pPr>
            <w:r>
              <w:rPr>
                <w:color w:val="000000" w:themeColor="text1"/>
                <w:sz w:val="24"/>
                <w:szCs w:val="24"/>
              </w:rPr>
              <w:t>Staff will be proactive in seeking CPD and record learning.</w:t>
            </w:r>
          </w:p>
          <w:p w14:paraId="415764E0" w14:textId="44EF767A" w:rsidR="00341E01" w:rsidRPr="0078274F" w:rsidRDefault="00341E01" w:rsidP="00341E01">
            <w:pPr>
              <w:rPr>
                <w:color w:val="000000" w:themeColor="text1"/>
                <w:sz w:val="24"/>
                <w:szCs w:val="24"/>
              </w:rPr>
            </w:pPr>
            <w:r>
              <w:rPr>
                <w:color w:val="000000" w:themeColor="text1"/>
                <w:sz w:val="24"/>
                <w:szCs w:val="24"/>
              </w:rPr>
              <w:t>Risk assessments will be reviewed regularly and updated in accordance with the QA calendar.</w:t>
            </w:r>
          </w:p>
          <w:p w14:paraId="3BAF5C60" w14:textId="067E6232" w:rsidR="008517F3" w:rsidRDefault="008517F3" w:rsidP="002128AE">
            <w:pPr>
              <w:rPr>
                <w:color w:val="0070C0"/>
                <w:sz w:val="24"/>
                <w:szCs w:val="24"/>
              </w:rPr>
            </w:pPr>
          </w:p>
        </w:tc>
        <w:tc>
          <w:tcPr>
            <w:tcW w:w="7232" w:type="dxa"/>
            <w:gridSpan w:val="2"/>
            <w:shd w:val="clear" w:color="auto" w:fill="auto"/>
          </w:tcPr>
          <w:p w14:paraId="0F40FCBB" w14:textId="493D26EA" w:rsidR="00B85107" w:rsidRPr="00B85107" w:rsidRDefault="00B85107" w:rsidP="00B85107">
            <w:pPr>
              <w:pStyle w:val="ListParagraph"/>
              <w:numPr>
                <w:ilvl w:val="0"/>
                <w:numId w:val="27"/>
              </w:numPr>
              <w:rPr>
                <w:rFonts w:ascii="Calibri" w:eastAsia="Calibri" w:hAnsi="Calibri" w:cs="Calibri"/>
                <w:highlight w:val="yellow"/>
              </w:rPr>
            </w:pPr>
            <w:r>
              <w:t xml:space="preserve">Staff </w:t>
            </w:r>
            <w:r w:rsidR="00341E01">
              <w:t>will be</w:t>
            </w:r>
            <w:r>
              <w:t xml:space="preserve"> highly reflective, evaluative and involve all stakeholders in this process. This leads to continuous improvement and improves outcomes for children.</w:t>
            </w:r>
          </w:p>
          <w:p w14:paraId="524A07E9" w14:textId="6FA4A11F" w:rsidR="00BD4A8E" w:rsidRDefault="00BD4A8E" w:rsidP="00B85107">
            <w:pPr>
              <w:rPr>
                <w:sz w:val="24"/>
                <w:szCs w:val="24"/>
              </w:rPr>
            </w:pPr>
          </w:p>
          <w:p w14:paraId="722B5975" w14:textId="19B0420F" w:rsidR="00B85107" w:rsidRPr="00B85107" w:rsidRDefault="00B85107" w:rsidP="00B85107">
            <w:pPr>
              <w:pStyle w:val="ListParagraph"/>
              <w:numPr>
                <w:ilvl w:val="0"/>
                <w:numId w:val="27"/>
              </w:numPr>
              <w:rPr>
                <w:rFonts w:ascii="Calibri" w:eastAsia="Calibri" w:hAnsi="Calibri" w:cs="Calibri"/>
              </w:rPr>
            </w:pPr>
            <w:r>
              <w:t xml:space="preserve">All staff </w:t>
            </w:r>
            <w:r w:rsidR="00341E01">
              <w:t xml:space="preserve">will </w:t>
            </w:r>
            <w:r>
              <w:t>engage in continuous professional development.  Records are in place to evidence professional learning with clear links to improvement plans and personal targets.  Outcomes for children are improved due to increase in staff knowledge and skills.</w:t>
            </w:r>
          </w:p>
          <w:p w14:paraId="19C60CF6" w14:textId="7EE9655A" w:rsidR="00B85107" w:rsidRDefault="00B85107" w:rsidP="00B85107">
            <w:pPr>
              <w:rPr>
                <w:sz w:val="24"/>
                <w:szCs w:val="24"/>
              </w:rPr>
            </w:pPr>
          </w:p>
          <w:p w14:paraId="5AE21997" w14:textId="45B93A1E" w:rsidR="00B85107" w:rsidRDefault="00B85107" w:rsidP="00B85107">
            <w:pPr>
              <w:pStyle w:val="ListParagraph"/>
              <w:numPr>
                <w:ilvl w:val="0"/>
                <w:numId w:val="27"/>
              </w:numPr>
              <w:rPr>
                <w:rFonts w:ascii="Calibri" w:eastAsia="Calibri" w:hAnsi="Calibri" w:cs="Calibri"/>
              </w:rPr>
            </w:pPr>
            <w:r w:rsidRPr="00B85107">
              <w:rPr>
                <w:rFonts w:ascii="Calibri" w:eastAsia="Calibri" w:hAnsi="Calibri" w:cs="Calibri"/>
              </w:rPr>
              <w:t xml:space="preserve">All benefit risk assessments </w:t>
            </w:r>
            <w:r w:rsidR="00341E01">
              <w:rPr>
                <w:rFonts w:ascii="Calibri" w:eastAsia="Calibri" w:hAnsi="Calibri" w:cs="Calibri"/>
              </w:rPr>
              <w:t>will be</w:t>
            </w:r>
            <w:r w:rsidRPr="00B85107">
              <w:rPr>
                <w:rFonts w:ascii="Calibri" w:eastAsia="Calibri" w:hAnsi="Calibri" w:cs="Calibri"/>
              </w:rPr>
              <w:t xml:space="preserve"> in place and up to date.  Th</w:t>
            </w:r>
            <w:r w:rsidR="00341E01">
              <w:rPr>
                <w:rFonts w:ascii="Calibri" w:eastAsia="Calibri" w:hAnsi="Calibri" w:cs="Calibri"/>
              </w:rPr>
              <w:t>ose will</w:t>
            </w:r>
            <w:r w:rsidRPr="00B85107">
              <w:rPr>
                <w:rFonts w:ascii="Calibri" w:eastAsia="Calibri" w:hAnsi="Calibri" w:cs="Calibri"/>
              </w:rPr>
              <w:t xml:space="preserve"> include individual risk assessments for those who require them.  Current policy and guidance documents </w:t>
            </w:r>
            <w:r w:rsidR="00341E01">
              <w:rPr>
                <w:rFonts w:ascii="Calibri" w:eastAsia="Calibri" w:hAnsi="Calibri" w:cs="Calibri"/>
              </w:rPr>
              <w:t>will be</w:t>
            </w:r>
            <w:r w:rsidRPr="00B85107">
              <w:rPr>
                <w:rFonts w:ascii="Calibri" w:eastAsia="Calibri" w:hAnsi="Calibri" w:cs="Calibri"/>
              </w:rPr>
              <w:t xml:space="preserve"> used throughout.  The QA calendar supports the regular review of risk assessments, and these are shared with stakeholders for discussion.  There is a clear understanding in setting of how these are implemented and subsequently these are having a significant positive impact in the setting.  </w:t>
            </w:r>
          </w:p>
          <w:p w14:paraId="5D8263E8" w14:textId="77777777" w:rsidR="00B85107" w:rsidRPr="00B85107" w:rsidRDefault="00B85107" w:rsidP="00B85107">
            <w:pPr>
              <w:rPr>
                <w:rFonts w:ascii="Calibri" w:eastAsia="Calibri" w:hAnsi="Calibri" w:cs="Calibri"/>
              </w:rPr>
            </w:pPr>
          </w:p>
          <w:p w14:paraId="5177B48D" w14:textId="2E1DC4F7" w:rsidR="00295A5E" w:rsidRPr="00341E01" w:rsidRDefault="00B85107" w:rsidP="00B85107">
            <w:pPr>
              <w:pStyle w:val="ListParagraph"/>
              <w:numPr>
                <w:ilvl w:val="0"/>
                <w:numId w:val="27"/>
              </w:numPr>
            </w:pPr>
            <w:r>
              <w:t xml:space="preserve">The views of parents </w:t>
            </w:r>
            <w:r w:rsidR="00341E01">
              <w:t>will be</w:t>
            </w:r>
            <w:r>
              <w:t xml:space="preserve"> sought and valued</w:t>
            </w:r>
            <w:r w:rsidR="00341E01">
              <w:t xml:space="preserve"> more often</w:t>
            </w:r>
            <w:r>
              <w:t xml:space="preserve">. They </w:t>
            </w:r>
            <w:r w:rsidR="00341E01">
              <w:t>will be</w:t>
            </w:r>
            <w:r>
              <w:t xml:space="preserve"> used to ensure that the setting reflects the needs of children and families. Parents </w:t>
            </w:r>
            <w:r w:rsidR="00341E01">
              <w:t xml:space="preserve">will </w:t>
            </w:r>
            <w:r>
              <w:t>feel ownership of the setting.</w:t>
            </w:r>
          </w:p>
        </w:tc>
      </w:tr>
      <w:tr w:rsidR="008517F3" w14:paraId="798E7945" w14:textId="77777777" w:rsidTr="5CB54C9B">
        <w:tc>
          <w:tcPr>
            <w:tcW w:w="7086" w:type="dxa"/>
            <w:gridSpan w:val="4"/>
            <w:shd w:val="clear" w:color="auto" w:fill="BDD6EE" w:themeFill="accent5" w:themeFillTint="66"/>
          </w:tcPr>
          <w:p w14:paraId="27557A49" w14:textId="77777777" w:rsidR="008517F3" w:rsidRPr="00DC6A75" w:rsidRDefault="008517F3" w:rsidP="00765249">
            <w:pPr>
              <w:jc w:val="center"/>
              <w:rPr>
                <w:color w:val="0070C0"/>
                <w:sz w:val="24"/>
                <w:szCs w:val="24"/>
              </w:rPr>
            </w:pPr>
            <w:r>
              <w:rPr>
                <w:color w:val="0070C0"/>
                <w:sz w:val="24"/>
                <w:szCs w:val="24"/>
              </w:rPr>
              <w:t>Process</w:t>
            </w:r>
          </w:p>
        </w:tc>
        <w:tc>
          <w:tcPr>
            <w:tcW w:w="7232" w:type="dxa"/>
            <w:gridSpan w:val="2"/>
            <w:shd w:val="clear" w:color="auto" w:fill="BDD6EE" w:themeFill="accent5" w:themeFillTint="66"/>
          </w:tcPr>
          <w:p w14:paraId="1540FF4A" w14:textId="77777777" w:rsidR="008517F3" w:rsidRPr="00DC6A75" w:rsidRDefault="008517F3" w:rsidP="00765249">
            <w:pPr>
              <w:jc w:val="center"/>
              <w:rPr>
                <w:color w:val="0070C0"/>
                <w:sz w:val="24"/>
                <w:szCs w:val="24"/>
              </w:rPr>
            </w:pPr>
            <w:r>
              <w:rPr>
                <w:color w:val="0070C0"/>
                <w:sz w:val="24"/>
                <w:szCs w:val="24"/>
              </w:rPr>
              <w:t>Measures</w:t>
            </w:r>
          </w:p>
        </w:tc>
      </w:tr>
      <w:tr w:rsidR="008517F3" w14:paraId="05C79D87" w14:textId="77777777" w:rsidTr="5CB54C9B">
        <w:trPr>
          <w:trHeight w:val="353"/>
        </w:trPr>
        <w:tc>
          <w:tcPr>
            <w:tcW w:w="561" w:type="dxa"/>
            <w:vMerge w:val="restart"/>
          </w:tcPr>
          <w:p w14:paraId="69CF3F87" w14:textId="77777777" w:rsidR="008517F3" w:rsidRPr="001841BA" w:rsidRDefault="008517F3" w:rsidP="00765249">
            <w:pPr>
              <w:rPr>
                <w:color w:val="0070C0"/>
                <w:sz w:val="20"/>
                <w:szCs w:val="20"/>
              </w:rPr>
            </w:pPr>
            <w:r w:rsidRPr="001841BA">
              <w:rPr>
                <w:color w:val="0070C0"/>
                <w:sz w:val="20"/>
                <w:szCs w:val="20"/>
              </w:rPr>
              <w:t>1</w:t>
            </w:r>
          </w:p>
        </w:tc>
        <w:tc>
          <w:tcPr>
            <w:tcW w:w="3669" w:type="dxa"/>
          </w:tcPr>
          <w:p w14:paraId="4EC51ACC" w14:textId="77777777" w:rsidR="008517F3" w:rsidRDefault="008517F3" w:rsidP="00765249">
            <w:pPr>
              <w:rPr>
                <w:i/>
                <w:iCs/>
                <w:color w:val="0070C0"/>
                <w:sz w:val="24"/>
                <w:szCs w:val="24"/>
              </w:rPr>
            </w:pPr>
            <w:r w:rsidRPr="6F9E7384">
              <w:rPr>
                <w:i/>
                <w:iCs/>
                <w:color w:val="0070C0"/>
                <w:sz w:val="24"/>
                <w:szCs w:val="24"/>
              </w:rPr>
              <w:t>What we are going to do?</w:t>
            </w:r>
          </w:p>
        </w:tc>
        <w:tc>
          <w:tcPr>
            <w:tcW w:w="1575" w:type="dxa"/>
          </w:tcPr>
          <w:p w14:paraId="7AA1EE81" w14:textId="77777777" w:rsidR="008517F3" w:rsidRDefault="008517F3" w:rsidP="00765249">
            <w:pPr>
              <w:rPr>
                <w:color w:val="0070C0"/>
                <w:sz w:val="24"/>
                <w:szCs w:val="24"/>
              </w:rPr>
            </w:pPr>
            <w:r w:rsidRPr="6F9E7384">
              <w:rPr>
                <w:color w:val="0070C0"/>
                <w:sz w:val="24"/>
                <w:szCs w:val="24"/>
              </w:rPr>
              <w:t>Who</w:t>
            </w:r>
          </w:p>
        </w:tc>
        <w:tc>
          <w:tcPr>
            <w:tcW w:w="1281" w:type="dxa"/>
          </w:tcPr>
          <w:p w14:paraId="3147C85F" w14:textId="77777777" w:rsidR="008517F3" w:rsidRDefault="008517F3" w:rsidP="00765249">
            <w:pPr>
              <w:rPr>
                <w:color w:val="0070C0"/>
                <w:sz w:val="24"/>
                <w:szCs w:val="24"/>
              </w:rPr>
            </w:pPr>
            <w:r w:rsidRPr="6F9E7384">
              <w:rPr>
                <w:color w:val="0070C0"/>
                <w:sz w:val="24"/>
                <w:szCs w:val="24"/>
              </w:rPr>
              <w:t>Timescale</w:t>
            </w:r>
          </w:p>
        </w:tc>
        <w:tc>
          <w:tcPr>
            <w:tcW w:w="5729" w:type="dxa"/>
          </w:tcPr>
          <w:p w14:paraId="29DEA194" w14:textId="77777777" w:rsidR="008517F3" w:rsidRPr="00E722D0" w:rsidRDefault="008517F3" w:rsidP="00765249">
            <w:pPr>
              <w:rPr>
                <w:i/>
                <w:iCs/>
                <w:color w:val="0070C0"/>
                <w:sz w:val="24"/>
                <w:szCs w:val="24"/>
              </w:rPr>
            </w:pPr>
            <w:r w:rsidRPr="00A60BF9">
              <w:rPr>
                <w:i/>
                <w:iCs/>
                <w:color w:val="0070C0"/>
                <w:sz w:val="24"/>
                <w:szCs w:val="24"/>
              </w:rPr>
              <w:t xml:space="preserve">How </w:t>
            </w:r>
            <w:r>
              <w:rPr>
                <w:i/>
                <w:iCs/>
                <w:color w:val="0070C0"/>
                <w:sz w:val="24"/>
                <w:szCs w:val="24"/>
              </w:rPr>
              <w:t>do we know if we have achieved this?</w:t>
            </w:r>
          </w:p>
        </w:tc>
        <w:tc>
          <w:tcPr>
            <w:tcW w:w="1503" w:type="dxa"/>
          </w:tcPr>
          <w:p w14:paraId="5CE98607" w14:textId="77777777" w:rsidR="008517F3" w:rsidRPr="00142283" w:rsidRDefault="008517F3" w:rsidP="00765249">
            <w:pPr>
              <w:rPr>
                <w:color w:val="0070C0"/>
                <w:sz w:val="24"/>
                <w:szCs w:val="24"/>
              </w:rPr>
            </w:pPr>
            <w:r>
              <w:rPr>
                <w:color w:val="0070C0"/>
                <w:sz w:val="24"/>
                <w:szCs w:val="24"/>
              </w:rPr>
              <w:t>Date Completed</w:t>
            </w:r>
          </w:p>
        </w:tc>
      </w:tr>
      <w:tr w:rsidR="003D62F0" w14:paraId="119AD503" w14:textId="77777777" w:rsidTr="5CB54C9B">
        <w:trPr>
          <w:trHeight w:val="254"/>
        </w:trPr>
        <w:tc>
          <w:tcPr>
            <w:tcW w:w="561" w:type="dxa"/>
            <w:vMerge/>
          </w:tcPr>
          <w:p w14:paraId="55F2F57F" w14:textId="77777777" w:rsidR="003D62F0" w:rsidRPr="001841BA" w:rsidRDefault="003D62F0" w:rsidP="003D62F0">
            <w:pPr>
              <w:rPr>
                <w:color w:val="0070C0"/>
                <w:sz w:val="20"/>
                <w:szCs w:val="20"/>
              </w:rPr>
            </w:pPr>
          </w:p>
        </w:tc>
        <w:tc>
          <w:tcPr>
            <w:tcW w:w="3669" w:type="dxa"/>
            <w:tcBorders>
              <w:bottom w:val="single" w:sz="4" w:space="0" w:color="auto"/>
            </w:tcBorders>
          </w:tcPr>
          <w:p w14:paraId="2357CBA1" w14:textId="4E8F8AA3" w:rsidR="001957C9" w:rsidRPr="001957C9" w:rsidRDefault="003D62F0" w:rsidP="001957C9">
            <w:pPr>
              <w:ind w:left="360"/>
              <w:rPr>
                <w:rFonts w:ascii="Calibri" w:eastAsia="Calibri" w:hAnsi="Calibri" w:cs="Calibri"/>
                <w:highlight w:val="yellow"/>
              </w:rPr>
            </w:pPr>
            <w:r>
              <w:t xml:space="preserve"> </w:t>
            </w:r>
            <w:r w:rsidR="001957C9">
              <w:t xml:space="preserve">Staff </w:t>
            </w:r>
            <w:r w:rsidR="00486F99">
              <w:t xml:space="preserve">to continuously audit and evaluate the environment (zones) and activities.  Use the </w:t>
            </w:r>
            <w:proofErr w:type="spellStart"/>
            <w:r w:rsidR="00486F99">
              <w:t>leuven</w:t>
            </w:r>
            <w:proofErr w:type="spellEnd"/>
            <w:r w:rsidR="00486F99">
              <w:t xml:space="preserve"> scale to measure engagement.</w:t>
            </w:r>
          </w:p>
          <w:p w14:paraId="7A2BB1AE" w14:textId="77777777" w:rsidR="001957C9" w:rsidRDefault="001957C9" w:rsidP="001957C9">
            <w:pPr>
              <w:rPr>
                <w:sz w:val="24"/>
                <w:szCs w:val="24"/>
              </w:rPr>
            </w:pPr>
          </w:p>
          <w:p w14:paraId="794C6A60" w14:textId="11401111" w:rsidR="001957C9" w:rsidRPr="001957C9" w:rsidRDefault="00486F99" w:rsidP="001957C9">
            <w:pPr>
              <w:ind w:left="360"/>
              <w:rPr>
                <w:rFonts w:ascii="Calibri" w:eastAsia="Calibri" w:hAnsi="Calibri" w:cs="Calibri"/>
              </w:rPr>
            </w:pPr>
            <w:r>
              <w:t>Staff to seek CPD, improve professional development where they can.  Evaluate th</w:t>
            </w:r>
            <w:r w:rsidR="005B4F42">
              <w:t>i</w:t>
            </w:r>
            <w:r>
              <w:t>s and put what they have learnt into practice, sharing findings with the team.</w:t>
            </w:r>
          </w:p>
          <w:p w14:paraId="0399E2FC" w14:textId="77777777" w:rsidR="001957C9" w:rsidRDefault="001957C9" w:rsidP="001957C9">
            <w:pPr>
              <w:rPr>
                <w:sz w:val="24"/>
                <w:szCs w:val="24"/>
              </w:rPr>
            </w:pPr>
          </w:p>
          <w:p w14:paraId="41A585A2" w14:textId="07365405" w:rsidR="001957C9" w:rsidRPr="001957C9" w:rsidRDefault="005B4F42" w:rsidP="001957C9">
            <w:pPr>
              <w:ind w:left="360"/>
              <w:rPr>
                <w:rFonts w:ascii="Calibri" w:eastAsia="Calibri" w:hAnsi="Calibri" w:cs="Calibri"/>
              </w:rPr>
            </w:pPr>
            <w:r>
              <w:rPr>
                <w:rFonts w:ascii="Calibri" w:eastAsia="Calibri" w:hAnsi="Calibri" w:cs="Calibri"/>
              </w:rPr>
              <w:t>R</w:t>
            </w:r>
            <w:r w:rsidR="001957C9" w:rsidRPr="001957C9">
              <w:rPr>
                <w:rFonts w:ascii="Calibri" w:eastAsia="Calibri" w:hAnsi="Calibri" w:cs="Calibri"/>
              </w:rPr>
              <w:t xml:space="preserve">isk assessments </w:t>
            </w:r>
            <w:r>
              <w:rPr>
                <w:rFonts w:ascii="Calibri" w:eastAsia="Calibri" w:hAnsi="Calibri" w:cs="Calibri"/>
              </w:rPr>
              <w:t>and</w:t>
            </w:r>
            <w:r w:rsidR="001957C9" w:rsidRPr="001957C9">
              <w:rPr>
                <w:rFonts w:ascii="Calibri" w:eastAsia="Calibri" w:hAnsi="Calibri" w:cs="Calibri"/>
              </w:rPr>
              <w:t xml:space="preserve"> individual risk assessments for those who require them</w:t>
            </w:r>
            <w:r>
              <w:rPr>
                <w:rFonts w:ascii="Calibri" w:eastAsia="Calibri" w:hAnsi="Calibri" w:cs="Calibri"/>
              </w:rPr>
              <w:t xml:space="preserve"> to be in place and reviewed regularly, to be displayed on the QA </w:t>
            </w:r>
            <w:proofErr w:type="spellStart"/>
            <w:r>
              <w:rPr>
                <w:rFonts w:ascii="Calibri" w:eastAsia="Calibri" w:hAnsi="Calibri" w:cs="Calibri"/>
              </w:rPr>
              <w:t>calender</w:t>
            </w:r>
            <w:proofErr w:type="spellEnd"/>
            <w:r>
              <w:rPr>
                <w:rFonts w:ascii="Calibri" w:eastAsia="Calibri" w:hAnsi="Calibri" w:cs="Calibri"/>
              </w:rPr>
              <w:t>.</w:t>
            </w:r>
          </w:p>
          <w:p w14:paraId="06047883" w14:textId="77777777" w:rsidR="001957C9" w:rsidRPr="00B85107" w:rsidRDefault="001957C9" w:rsidP="001957C9">
            <w:pPr>
              <w:rPr>
                <w:rFonts w:ascii="Calibri" w:eastAsia="Calibri" w:hAnsi="Calibri" w:cs="Calibri"/>
              </w:rPr>
            </w:pPr>
          </w:p>
          <w:p w14:paraId="64C0DE7A" w14:textId="5B800E32" w:rsidR="003D62F0" w:rsidRPr="002128AE" w:rsidRDefault="005B4F42" w:rsidP="001957C9">
            <w:pPr>
              <w:ind w:left="360"/>
            </w:pPr>
            <w:r>
              <w:t>As a team introduce more ways to seek parents’ views and ensure they feel part of the setting.  Set up family nurture.</w:t>
            </w:r>
            <w:r w:rsidR="001957C9">
              <w:t xml:space="preserve"> </w:t>
            </w:r>
          </w:p>
          <w:p w14:paraId="5623EA40" w14:textId="77777777" w:rsidR="003D62F0" w:rsidRDefault="003D62F0" w:rsidP="003D62F0">
            <w:pPr>
              <w:rPr>
                <w:color w:val="0070C0"/>
                <w:sz w:val="24"/>
                <w:szCs w:val="24"/>
              </w:rPr>
            </w:pPr>
          </w:p>
          <w:p w14:paraId="12920011" w14:textId="77777777" w:rsidR="003D62F0" w:rsidRPr="00A60BF9" w:rsidRDefault="003D62F0" w:rsidP="003D62F0">
            <w:pPr>
              <w:rPr>
                <w:color w:val="0070C0"/>
                <w:sz w:val="24"/>
                <w:szCs w:val="24"/>
              </w:rPr>
            </w:pPr>
          </w:p>
        </w:tc>
        <w:tc>
          <w:tcPr>
            <w:tcW w:w="1575" w:type="dxa"/>
            <w:tcBorders>
              <w:bottom w:val="single" w:sz="4" w:space="0" w:color="auto"/>
            </w:tcBorders>
          </w:tcPr>
          <w:p w14:paraId="728312A3" w14:textId="77777777" w:rsidR="003D62F0" w:rsidRDefault="003D62F0" w:rsidP="003D62F0"/>
          <w:p w14:paraId="210B1623" w14:textId="726508CB" w:rsidR="003D62F0" w:rsidRDefault="005B4F42" w:rsidP="003D62F0">
            <w:r>
              <w:t>All staff</w:t>
            </w:r>
          </w:p>
          <w:p w14:paraId="28E9D1C5" w14:textId="77777777" w:rsidR="003D62F0" w:rsidRDefault="003D62F0" w:rsidP="003D62F0"/>
          <w:p w14:paraId="718B62CE" w14:textId="77777777" w:rsidR="003D62F0" w:rsidRDefault="003D62F0" w:rsidP="003D62F0"/>
          <w:p w14:paraId="25BA8ACC" w14:textId="77777777" w:rsidR="003D62F0" w:rsidRDefault="003D62F0" w:rsidP="003D62F0"/>
          <w:p w14:paraId="3688339A" w14:textId="77777777" w:rsidR="003D62F0" w:rsidRDefault="003D62F0" w:rsidP="003D62F0"/>
          <w:p w14:paraId="0ADA2DBA" w14:textId="77777777" w:rsidR="003D62F0" w:rsidRDefault="005B4F42" w:rsidP="003D62F0">
            <w:r>
              <w:t>All staff</w:t>
            </w:r>
          </w:p>
          <w:p w14:paraId="2AD3B225" w14:textId="77777777" w:rsidR="005B4F42" w:rsidRDefault="005B4F42" w:rsidP="003D62F0"/>
          <w:p w14:paraId="61293412" w14:textId="77777777" w:rsidR="005B4F42" w:rsidRDefault="005B4F42" w:rsidP="003D62F0"/>
          <w:p w14:paraId="44998D9C" w14:textId="77777777" w:rsidR="005B4F42" w:rsidRDefault="005B4F42" w:rsidP="003D62F0"/>
          <w:p w14:paraId="44F5B59B" w14:textId="77777777" w:rsidR="005B4F42" w:rsidRDefault="005B4F42" w:rsidP="003D62F0"/>
          <w:p w14:paraId="69641C75" w14:textId="77777777" w:rsidR="005B4F42" w:rsidRDefault="005B4F42" w:rsidP="003D62F0"/>
          <w:p w14:paraId="05D881EB" w14:textId="77777777" w:rsidR="005B4F42" w:rsidRDefault="005B4F42" w:rsidP="003D62F0"/>
          <w:p w14:paraId="75A67DB4" w14:textId="77777777" w:rsidR="005B4F42" w:rsidRDefault="005B4F42" w:rsidP="003D62F0">
            <w:r>
              <w:t>EYSP</w:t>
            </w:r>
          </w:p>
          <w:p w14:paraId="7773E458" w14:textId="77777777" w:rsidR="005B4F42" w:rsidRDefault="005B4F42" w:rsidP="003D62F0">
            <w:r>
              <w:t>EYLP</w:t>
            </w:r>
          </w:p>
          <w:p w14:paraId="57A8F170" w14:textId="77777777" w:rsidR="005B4F42" w:rsidRDefault="005B4F42" w:rsidP="003D62F0"/>
          <w:p w14:paraId="38D0A7B7" w14:textId="77777777" w:rsidR="005B4F42" w:rsidRDefault="005B4F42" w:rsidP="003D62F0"/>
          <w:p w14:paraId="34E8F531" w14:textId="77777777" w:rsidR="005B4F42" w:rsidRDefault="005B4F42" w:rsidP="003D62F0"/>
          <w:p w14:paraId="4370B06A" w14:textId="77777777" w:rsidR="005B4F42" w:rsidRDefault="005B4F42" w:rsidP="003D62F0"/>
          <w:p w14:paraId="06194965" w14:textId="3720564D" w:rsidR="005B4F42" w:rsidRDefault="005B4F42" w:rsidP="003D62F0">
            <w:r>
              <w:t>All staff</w:t>
            </w:r>
          </w:p>
        </w:tc>
        <w:tc>
          <w:tcPr>
            <w:tcW w:w="1281" w:type="dxa"/>
            <w:tcBorders>
              <w:bottom w:val="single" w:sz="4" w:space="0" w:color="auto"/>
            </w:tcBorders>
          </w:tcPr>
          <w:p w14:paraId="5C23C850" w14:textId="6E9B99CB" w:rsidR="003D62F0" w:rsidRDefault="003D62F0" w:rsidP="003D62F0"/>
          <w:p w14:paraId="6267E812" w14:textId="06510D4C" w:rsidR="005B4F42" w:rsidRDefault="005B4F42" w:rsidP="003D62F0">
            <w:r>
              <w:t>Ongoing</w:t>
            </w:r>
          </w:p>
          <w:p w14:paraId="6E77CB4A" w14:textId="04BEB5F2" w:rsidR="005B4F42" w:rsidRDefault="005B4F42" w:rsidP="003D62F0"/>
          <w:p w14:paraId="2356B34C" w14:textId="50292ECB" w:rsidR="005B4F42" w:rsidRDefault="005B4F42" w:rsidP="003D62F0"/>
          <w:p w14:paraId="56F506D3" w14:textId="1113A7C5" w:rsidR="005B4F42" w:rsidRDefault="005B4F42" w:rsidP="003D62F0"/>
          <w:p w14:paraId="3A17DF3F" w14:textId="40DC53F2" w:rsidR="005B4F42" w:rsidRDefault="005B4F42" w:rsidP="003D62F0"/>
          <w:p w14:paraId="5F8D3F82" w14:textId="3F836C94" w:rsidR="005B4F42" w:rsidRDefault="001323E5" w:rsidP="003D62F0">
            <w:r>
              <w:t>Ongoing</w:t>
            </w:r>
          </w:p>
          <w:p w14:paraId="2FE9434E" w14:textId="22C7E380" w:rsidR="001323E5" w:rsidRDefault="001323E5" w:rsidP="003D62F0"/>
          <w:p w14:paraId="696F6902" w14:textId="721C64D0" w:rsidR="001323E5" w:rsidRDefault="001323E5" w:rsidP="003D62F0"/>
          <w:p w14:paraId="46547FC4" w14:textId="32B653F3" w:rsidR="001323E5" w:rsidRDefault="001323E5" w:rsidP="003D62F0"/>
          <w:p w14:paraId="17BF71A3" w14:textId="26774452" w:rsidR="001323E5" w:rsidRDefault="001323E5" w:rsidP="003D62F0"/>
          <w:p w14:paraId="4884C9EA" w14:textId="294304D4" w:rsidR="001323E5" w:rsidRDefault="001323E5" w:rsidP="003D62F0"/>
          <w:p w14:paraId="0B1D054C" w14:textId="7360E4A3" w:rsidR="001323E5" w:rsidRDefault="001323E5" w:rsidP="003D62F0"/>
          <w:p w14:paraId="67302B9C" w14:textId="52276CAF" w:rsidR="001323E5" w:rsidRDefault="001323E5" w:rsidP="003D62F0">
            <w:r>
              <w:t>End of Year</w:t>
            </w:r>
          </w:p>
          <w:p w14:paraId="4D814FA3" w14:textId="74D906CA" w:rsidR="001323E5" w:rsidRDefault="001323E5" w:rsidP="003D62F0"/>
          <w:p w14:paraId="44E666C6" w14:textId="56018947" w:rsidR="001323E5" w:rsidRDefault="001323E5" w:rsidP="003D62F0"/>
          <w:p w14:paraId="13FC5059" w14:textId="51A31ADB" w:rsidR="001323E5" w:rsidRDefault="001323E5" w:rsidP="003D62F0"/>
          <w:p w14:paraId="794A2A0F" w14:textId="2D3C6DDF" w:rsidR="001323E5" w:rsidRDefault="001323E5" w:rsidP="003D62F0"/>
          <w:p w14:paraId="024FD790" w14:textId="4C0D50BB" w:rsidR="001323E5" w:rsidRDefault="001323E5" w:rsidP="003D62F0"/>
          <w:p w14:paraId="35DEF03A" w14:textId="55D7F3CF" w:rsidR="001323E5" w:rsidRDefault="001323E5" w:rsidP="003D62F0">
            <w:r>
              <w:t>ASAP</w:t>
            </w:r>
          </w:p>
          <w:p w14:paraId="13216A88" w14:textId="4280AB44" w:rsidR="003D62F0" w:rsidRDefault="003D62F0" w:rsidP="003D62F0"/>
        </w:tc>
        <w:tc>
          <w:tcPr>
            <w:tcW w:w="5729" w:type="dxa"/>
            <w:tcBorders>
              <w:bottom w:val="single" w:sz="4" w:space="0" w:color="auto"/>
            </w:tcBorders>
          </w:tcPr>
          <w:p w14:paraId="75134C0C" w14:textId="77777777" w:rsidR="003D62F0" w:rsidRDefault="003D62F0" w:rsidP="003D62F0">
            <w:pPr>
              <w:rPr>
                <w:color w:val="0070C0"/>
                <w:sz w:val="24"/>
                <w:szCs w:val="24"/>
              </w:rPr>
            </w:pPr>
          </w:p>
          <w:p w14:paraId="040097C9" w14:textId="77777777" w:rsidR="003D62F0" w:rsidRPr="001841BA" w:rsidRDefault="003D62F0" w:rsidP="003D62F0">
            <w:pPr>
              <w:rPr>
                <w:color w:val="0070C0"/>
                <w:sz w:val="20"/>
                <w:szCs w:val="20"/>
              </w:rPr>
            </w:pPr>
          </w:p>
        </w:tc>
        <w:tc>
          <w:tcPr>
            <w:tcW w:w="1503" w:type="dxa"/>
            <w:tcBorders>
              <w:bottom w:val="single" w:sz="4" w:space="0" w:color="auto"/>
            </w:tcBorders>
          </w:tcPr>
          <w:p w14:paraId="25CBAC39" w14:textId="77777777" w:rsidR="003D62F0" w:rsidRPr="001841BA" w:rsidRDefault="003D62F0" w:rsidP="003D62F0">
            <w:pPr>
              <w:rPr>
                <w:color w:val="0070C0"/>
                <w:sz w:val="20"/>
                <w:szCs w:val="20"/>
              </w:rPr>
            </w:pPr>
          </w:p>
        </w:tc>
      </w:tr>
    </w:tbl>
    <w:p w14:paraId="44EB2A2F" w14:textId="0CBE160F" w:rsidR="001841BA" w:rsidRDefault="001841BA">
      <w:pPr>
        <w:rPr>
          <w:b/>
          <w:bCs/>
          <w:color w:val="0070C0"/>
          <w:sz w:val="28"/>
          <w:szCs w:val="28"/>
        </w:rPr>
      </w:pPr>
    </w:p>
    <w:sectPr w:rsidR="001841BA" w:rsidSect="00B15033">
      <w:headerReference w:type="default" r:id="rId12"/>
      <w:footerReference w:type="default" r:id="rId13"/>
      <w:footerReference w:type="first" r:id="rId14"/>
      <w:pgSz w:w="16838" w:h="11906" w:orient="landscape"/>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E872F" w14:textId="77777777" w:rsidR="001425A7" w:rsidRDefault="001425A7" w:rsidP="00FF7603">
      <w:pPr>
        <w:spacing w:after="0" w:line="240" w:lineRule="auto"/>
      </w:pPr>
      <w:r>
        <w:separator/>
      </w:r>
    </w:p>
  </w:endnote>
  <w:endnote w:type="continuationSeparator" w:id="0">
    <w:p w14:paraId="4A817022" w14:textId="77777777" w:rsidR="001425A7" w:rsidRDefault="001425A7" w:rsidP="00FF7603">
      <w:pPr>
        <w:spacing w:after="0" w:line="240" w:lineRule="auto"/>
      </w:pPr>
      <w:r>
        <w:continuationSeparator/>
      </w:r>
    </w:p>
  </w:endnote>
  <w:endnote w:type="continuationNotice" w:id="1">
    <w:p w14:paraId="3CF51F85" w14:textId="77777777" w:rsidR="001425A7" w:rsidRDefault="00142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003780"/>
      <w:docPartObj>
        <w:docPartGallery w:val="Page Numbers (Bottom of Page)"/>
        <w:docPartUnique/>
      </w:docPartObj>
    </w:sdtPr>
    <w:sdtEndPr/>
    <w:sdtContent>
      <w:p w14:paraId="675E8979" w14:textId="2C26A4C2" w:rsidR="00A60BF9" w:rsidRDefault="00B15033">
        <w:pPr>
          <w:pStyle w:val="Footer"/>
        </w:pPr>
        <w:r w:rsidRPr="00B15033">
          <w:rPr>
            <w:rFonts w:asciiTheme="majorHAnsi" w:eastAsiaTheme="majorEastAsia" w:hAnsiTheme="majorHAnsi" w:cstheme="majorBidi"/>
            <w:noProof/>
            <w:sz w:val="20"/>
            <w:szCs w:val="20"/>
            <w:lang w:eastAsia="en-GB"/>
          </w:rPr>
          <mc:AlternateContent>
            <mc:Choice Requires="wps">
              <w:drawing>
                <wp:anchor distT="0" distB="0" distL="114300" distR="114300" simplePos="0" relativeHeight="251658240" behindDoc="0" locked="0" layoutInCell="1" allowOverlap="1" wp14:anchorId="228F0118" wp14:editId="32FEBDE6">
                  <wp:simplePos x="0" y="0"/>
                  <wp:positionH relativeFrom="page">
                    <wp:align>left</wp:align>
                  </wp:positionH>
                  <wp:positionV relativeFrom="page">
                    <wp:align>bottom</wp:align>
                  </wp:positionV>
                  <wp:extent cx="2125980" cy="2054860"/>
                  <wp:effectExtent l="0" t="9525" r="7620" b="2540"/>
                  <wp:wrapNone/>
                  <wp:docPr id="10"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9C24B" w14:textId="77777777" w:rsidR="00B15033" w:rsidRDefault="00B15033">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3A0016" w:rsidRPr="003A0016">
                                <w:rPr>
                                  <w:rFonts w:asciiTheme="majorHAnsi" w:eastAsiaTheme="majorEastAsia" w:hAnsiTheme="majorHAnsi" w:cstheme="majorBidi"/>
                                  <w:noProof/>
                                  <w:color w:val="FFFFFF" w:themeColor="background1"/>
                                  <w:sz w:val="72"/>
                                  <w:szCs w:val="72"/>
                                </w:rPr>
                                <w:t>0</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F011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0;margin-top:0;width:167.4pt;height:161.8pt;flip:x;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" adj="21600" fillcolor="#d2eaf1" stroked="f">
                  <v:textbox>
                    <w:txbxContent>
                      <w:p w14:paraId="6329C24B" w14:textId="77777777" w:rsidR="00B15033" w:rsidRDefault="00B15033">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3A0016" w:rsidRPr="003A0016">
                          <w:rPr>
                            <w:rFonts w:asciiTheme="majorHAnsi" w:eastAsiaTheme="majorEastAsia" w:hAnsiTheme="majorHAnsi" w:cstheme="majorBidi"/>
                            <w:noProof/>
                            <w:color w:val="FFFFFF" w:themeColor="background1"/>
                            <w:sz w:val="72"/>
                            <w:szCs w:val="72"/>
                          </w:rPr>
                          <w:t>0</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547684"/>
      <w:docPartObj>
        <w:docPartGallery w:val="Page Numbers (Bottom of Page)"/>
        <w:docPartUnique/>
      </w:docPartObj>
    </w:sdtPr>
    <w:sdtEndPr>
      <w:rPr>
        <w:noProof/>
      </w:rPr>
    </w:sdtEndPr>
    <w:sdtContent>
      <w:p w14:paraId="50F2BFCD" w14:textId="3AB7B2C4" w:rsidR="00B15033" w:rsidRDefault="00B15033">
        <w:pPr>
          <w:pStyle w:val="Footer"/>
        </w:pPr>
        <w:r>
          <w:fldChar w:fldCharType="begin"/>
        </w:r>
        <w:r>
          <w:instrText xml:space="preserve"> PAGE   \* MERGEFORMAT </w:instrText>
        </w:r>
        <w:r>
          <w:fldChar w:fldCharType="separate"/>
        </w:r>
        <w:r>
          <w:rPr>
            <w:noProof/>
          </w:rPr>
          <w:t>2</w:t>
        </w:r>
        <w:r>
          <w:rPr>
            <w:noProof/>
          </w:rPr>
          <w:fldChar w:fldCharType="end"/>
        </w:r>
      </w:p>
    </w:sdtContent>
  </w:sdt>
  <w:p w14:paraId="4942B7EF" w14:textId="77777777" w:rsidR="00A60BF9" w:rsidRDefault="00A60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2B4AE" w14:textId="77777777" w:rsidR="001425A7" w:rsidRDefault="001425A7" w:rsidP="00FF7603">
      <w:pPr>
        <w:spacing w:after="0" w:line="240" w:lineRule="auto"/>
      </w:pPr>
      <w:r>
        <w:separator/>
      </w:r>
    </w:p>
  </w:footnote>
  <w:footnote w:type="continuationSeparator" w:id="0">
    <w:p w14:paraId="1030D0E6" w14:textId="77777777" w:rsidR="001425A7" w:rsidRDefault="001425A7" w:rsidP="00FF7603">
      <w:pPr>
        <w:spacing w:after="0" w:line="240" w:lineRule="auto"/>
      </w:pPr>
      <w:r>
        <w:continuationSeparator/>
      </w:r>
    </w:p>
  </w:footnote>
  <w:footnote w:type="continuationNotice" w:id="1">
    <w:p w14:paraId="69EF052A" w14:textId="77777777" w:rsidR="001425A7" w:rsidRDefault="001425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CBF7D" w14:textId="68859F2D" w:rsidR="00AE035E" w:rsidRPr="007A2F8C" w:rsidRDefault="00AE035E" w:rsidP="00AE035E">
    <w:pPr>
      <w:pStyle w:val="paragraph"/>
      <w:spacing w:before="0" w:beforeAutospacing="0" w:after="0" w:afterAutospacing="0"/>
      <w:textAlignment w:val="baseline"/>
      <w:rPr>
        <w:rStyle w:val="eop"/>
        <w:rFonts w:ascii="Arial" w:hAnsi="Arial" w:cs="Arial"/>
        <w:b/>
        <w:bCs/>
        <w:i/>
        <w:iCs/>
        <w:color w:val="0070C0"/>
        <w:sz w:val="28"/>
        <w:szCs w:val="28"/>
      </w:rPr>
    </w:pPr>
    <w:r w:rsidRPr="007A2F8C">
      <w:rPr>
        <w:rStyle w:val="eop"/>
        <w:rFonts w:ascii="Arial" w:hAnsi="Arial" w:cs="Arial"/>
        <w:b/>
        <w:bCs/>
        <w:i/>
        <w:iCs/>
        <w:color w:val="0070C0"/>
        <w:sz w:val="28"/>
        <w:szCs w:val="28"/>
      </w:rPr>
      <w:t>ELC RAG Action Plan</w:t>
    </w:r>
  </w:p>
  <w:p w14:paraId="57534BFD" w14:textId="03BC43E7" w:rsidR="00AE035E" w:rsidRDefault="00AE035E">
    <w:pPr>
      <w:pStyle w:val="Header"/>
    </w:pPr>
  </w:p>
  <w:p w14:paraId="4D9EA09D" w14:textId="77777777" w:rsidR="00AE035E" w:rsidRDefault="00AE0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01B"/>
    <w:multiLevelType w:val="hybridMultilevel"/>
    <w:tmpl w:val="8522F3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6391F"/>
    <w:multiLevelType w:val="multilevel"/>
    <w:tmpl w:val="5560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75242"/>
    <w:multiLevelType w:val="hybridMultilevel"/>
    <w:tmpl w:val="F596FF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D51BCE"/>
    <w:multiLevelType w:val="hybridMultilevel"/>
    <w:tmpl w:val="D04210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97C10"/>
    <w:multiLevelType w:val="hybridMultilevel"/>
    <w:tmpl w:val="A416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C62E6"/>
    <w:multiLevelType w:val="hybridMultilevel"/>
    <w:tmpl w:val="E014D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1F02EC"/>
    <w:multiLevelType w:val="hybridMultilevel"/>
    <w:tmpl w:val="8E92F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A3D58"/>
    <w:multiLevelType w:val="hybridMultilevel"/>
    <w:tmpl w:val="7AC8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D4D6C"/>
    <w:multiLevelType w:val="hybridMultilevel"/>
    <w:tmpl w:val="7D4A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751B7"/>
    <w:multiLevelType w:val="hybridMultilevel"/>
    <w:tmpl w:val="54F84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63689"/>
    <w:multiLevelType w:val="multilevel"/>
    <w:tmpl w:val="EE0C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5F255B"/>
    <w:multiLevelType w:val="hybridMultilevel"/>
    <w:tmpl w:val="8DA43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753EA"/>
    <w:multiLevelType w:val="multilevel"/>
    <w:tmpl w:val="174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5300B4"/>
    <w:multiLevelType w:val="hybridMultilevel"/>
    <w:tmpl w:val="2B4C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F31AE"/>
    <w:multiLevelType w:val="hybridMultilevel"/>
    <w:tmpl w:val="2EAE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C30C9"/>
    <w:multiLevelType w:val="multilevel"/>
    <w:tmpl w:val="7A5E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206D63"/>
    <w:multiLevelType w:val="hybridMultilevel"/>
    <w:tmpl w:val="9F0AC094"/>
    <w:lvl w:ilvl="0" w:tplc="95FC5776">
      <w:start w:val="1"/>
      <w:numFmt w:val="bullet"/>
      <w:lvlText w:val=""/>
      <w:lvlJc w:val="left"/>
      <w:pPr>
        <w:ind w:left="720" w:hanging="360"/>
      </w:pPr>
      <w:rPr>
        <w:rFonts w:ascii="Symbol" w:hAnsi="Symbol" w:hint="default"/>
      </w:rPr>
    </w:lvl>
    <w:lvl w:ilvl="1" w:tplc="E056C9B2">
      <w:start w:val="1"/>
      <w:numFmt w:val="bullet"/>
      <w:lvlText w:val="o"/>
      <w:lvlJc w:val="left"/>
      <w:pPr>
        <w:ind w:left="1440" w:hanging="360"/>
      </w:pPr>
      <w:rPr>
        <w:rFonts w:ascii="Courier New" w:hAnsi="Courier New" w:hint="default"/>
      </w:rPr>
    </w:lvl>
    <w:lvl w:ilvl="2" w:tplc="36A23F8E">
      <w:start w:val="1"/>
      <w:numFmt w:val="bullet"/>
      <w:lvlText w:val=""/>
      <w:lvlJc w:val="left"/>
      <w:pPr>
        <w:ind w:left="2160" w:hanging="360"/>
      </w:pPr>
      <w:rPr>
        <w:rFonts w:ascii="Wingdings" w:hAnsi="Wingdings" w:hint="default"/>
      </w:rPr>
    </w:lvl>
    <w:lvl w:ilvl="3" w:tplc="A32C74A4">
      <w:start w:val="1"/>
      <w:numFmt w:val="bullet"/>
      <w:lvlText w:val=""/>
      <w:lvlJc w:val="left"/>
      <w:pPr>
        <w:ind w:left="2880" w:hanging="360"/>
      </w:pPr>
      <w:rPr>
        <w:rFonts w:ascii="Symbol" w:hAnsi="Symbol" w:hint="default"/>
      </w:rPr>
    </w:lvl>
    <w:lvl w:ilvl="4" w:tplc="1E421F60">
      <w:start w:val="1"/>
      <w:numFmt w:val="bullet"/>
      <w:lvlText w:val="o"/>
      <w:lvlJc w:val="left"/>
      <w:pPr>
        <w:ind w:left="3600" w:hanging="360"/>
      </w:pPr>
      <w:rPr>
        <w:rFonts w:ascii="Courier New" w:hAnsi="Courier New" w:hint="default"/>
      </w:rPr>
    </w:lvl>
    <w:lvl w:ilvl="5" w:tplc="E9027CC8">
      <w:start w:val="1"/>
      <w:numFmt w:val="bullet"/>
      <w:lvlText w:val=""/>
      <w:lvlJc w:val="left"/>
      <w:pPr>
        <w:ind w:left="4320" w:hanging="360"/>
      </w:pPr>
      <w:rPr>
        <w:rFonts w:ascii="Wingdings" w:hAnsi="Wingdings" w:hint="default"/>
      </w:rPr>
    </w:lvl>
    <w:lvl w:ilvl="6" w:tplc="86D2C066">
      <w:start w:val="1"/>
      <w:numFmt w:val="bullet"/>
      <w:lvlText w:val=""/>
      <w:lvlJc w:val="left"/>
      <w:pPr>
        <w:ind w:left="5040" w:hanging="360"/>
      </w:pPr>
      <w:rPr>
        <w:rFonts w:ascii="Symbol" w:hAnsi="Symbol" w:hint="default"/>
      </w:rPr>
    </w:lvl>
    <w:lvl w:ilvl="7" w:tplc="91723F24">
      <w:start w:val="1"/>
      <w:numFmt w:val="bullet"/>
      <w:lvlText w:val="o"/>
      <w:lvlJc w:val="left"/>
      <w:pPr>
        <w:ind w:left="5760" w:hanging="360"/>
      </w:pPr>
      <w:rPr>
        <w:rFonts w:ascii="Courier New" w:hAnsi="Courier New" w:hint="default"/>
      </w:rPr>
    </w:lvl>
    <w:lvl w:ilvl="8" w:tplc="C090FD3C">
      <w:start w:val="1"/>
      <w:numFmt w:val="bullet"/>
      <w:lvlText w:val=""/>
      <w:lvlJc w:val="left"/>
      <w:pPr>
        <w:ind w:left="6480" w:hanging="360"/>
      </w:pPr>
      <w:rPr>
        <w:rFonts w:ascii="Wingdings" w:hAnsi="Wingdings" w:hint="default"/>
      </w:rPr>
    </w:lvl>
  </w:abstractNum>
  <w:abstractNum w:abstractNumId="17" w15:restartNumberingAfterBreak="0">
    <w:nsid w:val="46015537"/>
    <w:multiLevelType w:val="hybridMultilevel"/>
    <w:tmpl w:val="A4F839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62710"/>
    <w:multiLevelType w:val="hybridMultilevel"/>
    <w:tmpl w:val="0A1C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926AF"/>
    <w:multiLevelType w:val="hybridMultilevel"/>
    <w:tmpl w:val="E7148F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163D3"/>
    <w:multiLevelType w:val="hybridMultilevel"/>
    <w:tmpl w:val="B022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9766A"/>
    <w:multiLevelType w:val="hybridMultilevel"/>
    <w:tmpl w:val="C8D4023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25096"/>
    <w:multiLevelType w:val="hybridMultilevel"/>
    <w:tmpl w:val="81D8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74F1F"/>
    <w:multiLevelType w:val="hybridMultilevel"/>
    <w:tmpl w:val="54E8B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E41C10"/>
    <w:multiLevelType w:val="hybridMultilevel"/>
    <w:tmpl w:val="750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A15CD"/>
    <w:multiLevelType w:val="hybridMultilevel"/>
    <w:tmpl w:val="3A5E7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940783"/>
    <w:multiLevelType w:val="hybridMultilevel"/>
    <w:tmpl w:val="A7ACF80C"/>
    <w:lvl w:ilvl="0" w:tplc="E954EFB0">
      <w:start w:val="1"/>
      <w:numFmt w:val="bullet"/>
      <w:lvlText w:val=""/>
      <w:lvlJc w:val="left"/>
      <w:pPr>
        <w:tabs>
          <w:tab w:val="num" w:pos="720"/>
        </w:tabs>
        <w:ind w:left="720" w:hanging="360"/>
      </w:pPr>
      <w:rPr>
        <w:rFonts w:ascii="Symbol" w:hAnsi="Symbol" w:hint="default"/>
        <w:sz w:val="20"/>
      </w:rPr>
    </w:lvl>
    <w:lvl w:ilvl="1" w:tplc="E8EA1D0A" w:tentative="1">
      <w:start w:val="1"/>
      <w:numFmt w:val="bullet"/>
      <w:lvlText w:val=""/>
      <w:lvlJc w:val="left"/>
      <w:pPr>
        <w:tabs>
          <w:tab w:val="num" w:pos="1440"/>
        </w:tabs>
        <w:ind w:left="1440" w:hanging="360"/>
      </w:pPr>
      <w:rPr>
        <w:rFonts w:ascii="Symbol" w:hAnsi="Symbol" w:hint="default"/>
        <w:sz w:val="20"/>
      </w:rPr>
    </w:lvl>
    <w:lvl w:ilvl="2" w:tplc="57FA65B6" w:tentative="1">
      <w:start w:val="1"/>
      <w:numFmt w:val="bullet"/>
      <w:lvlText w:val=""/>
      <w:lvlJc w:val="left"/>
      <w:pPr>
        <w:tabs>
          <w:tab w:val="num" w:pos="2160"/>
        </w:tabs>
        <w:ind w:left="2160" w:hanging="360"/>
      </w:pPr>
      <w:rPr>
        <w:rFonts w:ascii="Symbol" w:hAnsi="Symbol" w:hint="default"/>
        <w:sz w:val="20"/>
      </w:rPr>
    </w:lvl>
    <w:lvl w:ilvl="3" w:tplc="8D404820" w:tentative="1">
      <w:start w:val="1"/>
      <w:numFmt w:val="bullet"/>
      <w:lvlText w:val=""/>
      <w:lvlJc w:val="left"/>
      <w:pPr>
        <w:tabs>
          <w:tab w:val="num" w:pos="2880"/>
        </w:tabs>
        <w:ind w:left="2880" w:hanging="360"/>
      </w:pPr>
      <w:rPr>
        <w:rFonts w:ascii="Symbol" w:hAnsi="Symbol" w:hint="default"/>
        <w:sz w:val="20"/>
      </w:rPr>
    </w:lvl>
    <w:lvl w:ilvl="4" w:tplc="72827714" w:tentative="1">
      <w:start w:val="1"/>
      <w:numFmt w:val="bullet"/>
      <w:lvlText w:val=""/>
      <w:lvlJc w:val="left"/>
      <w:pPr>
        <w:tabs>
          <w:tab w:val="num" w:pos="3600"/>
        </w:tabs>
        <w:ind w:left="3600" w:hanging="360"/>
      </w:pPr>
      <w:rPr>
        <w:rFonts w:ascii="Symbol" w:hAnsi="Symbol" w:hint="default"/>
        <w:sz w:val="20"/>
      </w:rPr>
    </w:lvl>
    <w:lvl w:ilvl="5" w:tplc="A4421FBC" w:tentative="1">
      <w:start w:val="1"/>
      <w:numFmt w:val="bullet"/>
      <w:lvlText w:val=""/>
      <w:lvlJc w:val="left"/>
      <w:pPr>
        <w:tabs>
          <w:tab w:val="num" w:pos="4320"/>
        </w:tabs>
        <w:ind w:left="4320" w:hanging="360"/>
      </w:pPr>
      <w:rPr>
        <w:rFonts w:ascii="Symbol" w:hAnsi="Symbol" w:hint="default"/>
        <w:sz w:val="20"/>
      </w:rPr>
    </w:lvl>
    <w:lvl w:ilvl="6" w:tplc="B8343B90" w:tentative="1">
      <w:start w:val="1"/>
      <w:numFmt w:val="bullet"/>
      <w:lvlText w:val=""/>
      <w:lvlJc w:val="left"/>
      <w:pPr>
        <w:tabs>
          <w:tab w:val="num" w:pos="5040"/>
        </w:tabs>
        <w:ind w:left="5040" w:hanging="360"/>
      </w:pPr>
      <w:rPr>
        <w:rFonts w:ascii="Symbol" w:hAnsi="Symbol" w:hint="default"/>
        <w:sz w:val="20"/>
      </w:rPr>
    </w:lvl>
    <w:lvl w:ilvl="7" w:tplc="805A6D08" w:tentative="1">
      <w:start w:val="1"/>
      <w:numFmt w:val="bullet"/>
      <w:lvlText w:val=""/>
      <w:lvlJc w:val="left"/>
      <w:pPr>
        <w:tabs>
          <w:tab w:val="num" w:pos="5760"/>
        </w:tabs>
        <w:ind w:left="5760" w:hanging="360"/>
      </w:pPr>
      <w:rPr>
        <w:rFonts w:ascii="Symbol" w:hAnsi="Symbol" w:hint="default"/>
        <w:sz w:val="20"/>
      </w:rPr>
    </w:lvl>
    <w:lvl w:ilvl="8" w:tplc="4FE693CA"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752B45"/>
    <w:multiLevelType w:val="hybridMultilevel"/>
    <w:tmpl w:val="6CF21782"/>
    <w:lvl w:ilvl="0" w:tplc="8F286A44">
      <w:start w:val="1"/>
      <w:numFmt w:val="bullet"/>
      <w:lvlText w:val=""/>
      <w:lvlJc w:val="left"/>
      <w:pPr>
        <w:tabs>
          <w:tab w:val="num" w:pos="720"/>
        </w:tabs>
        <w:ind w:left="720" w:hanging="360"/>
      </w:pPr>
      <w:rPr>
        <w:rFonts w:ascii="Symbol" w:hAnsi="Symbol" w:hint="default"/>
        <w:sz w:val="20"/>
      </w:rPr>
    </w:lvl>
    <w:lvl w:ilvl="1" w:tplc="271A7C0A" w:tentative="1">
      <w:start w:val="1"/>
      <w:numFmt w:val="bullet"/>
      <w:lvlText w:val=""/>
      <w:lvlJc w:val="left"/>
      <w:pPr>
        <w:tabs>
          <w:tab w:val="num" w:pos="1440"/>
        </w:tabs>
        <w:ind w:left="1440" w:hanging="360"/>
      </w:pPr>
      <w:rPr>
        <w:rFonts w:ascii="Symbol" w:hAnsi="Symbol" w:hint="default"/>
        <w:sz w:val="20"/>
      </w:rPr>
    </w:lvl>
    <w:lvl w:ilvl="2" w:tplc="30CEA952" w:tentative="1">
      <w:start w:val="1"/>
      <w:numFmt w:val="bullet"/>
      <w:lvlText w:val=""/>
      <w:lvlJc w:val="left"/>
      <w:pPr>
        <w:tabs>
          <w:tab w:val="num" w:pos="2160"/>
        </w:tabs>
        <w:ind w:left="2160" w:hanging="360"/>
      </w:pPr>
      <w:rPr>
        <w:rFonts w:ascii="Symbol" w:hAnsi="Symbol" w:hint="default"/>
        <w:sz w:val="20"/>
      </w:rPr>
    </w:lvl>
    <w:lvl w:ilvl="3" w:tplc="407C3894" w:tentative="1">
      <w:start w:val="1"/>
      <w:numFmt w:val="bullet"/>
      <w:lvlText w:val=""/>
      <w:lvlJc w:val="left"/>
      <w:pPr>
        <w:tabs>
          <w:tab w:val="num" w:pos="2880"/>
        </w:tabs>
        <w:ind w:left="2880" w:hanging="360"/>
      </w:pPr>
      <w:rPr>
        <w:rFonts w:ascii="Symbol" w:hAnsi="Symbol" w:hint="default"/>
        <w:sz w:val="20"/>
      </w:rPr>
    </w:lvl>
    <w:lvl w:ilvl="4" w:tplc="ED7A10F2" w:tentative="1">
      <w:start w:val="1"/>
      <w:numFmt w:val="bullet"/>
      <w:lvlText w:val=""/>
      <w:lvlJc w:val="left"/>
      <w:pPr>
        <w:tabs>
          <w:tab w:val="num" w:pos="3600"/>
        </w:tabs>
        <w:ind w:left="3600" w:hanging="360"/>
      </w:pPr>
      <w:rPr>
        <w:rFonts w:ascii="Symbol" w:hAnsi="Symbol" w:hint="default"/>
        <w:sz w:val="20"/>
      </w:rPr>
    </w:lvl>
    <w:lvl w:ilvl="5" w:tplc="581EF502" w:tentative="1">
      <w:start w:val="1"/>
      <w:numFmt w:val="bullet"/>
      <w:lvlText w:val=""/>
      <w:lvlJc w:val="left"/>
      <w:pPr>
        <w:tabs>
          <w:tab w:val="num" w:pos="4320"/>
        </w:tabs>
        <w:ind w:left="4320" w:hanging="360"/>
      </w:pPr>
      <w:rPr>
        <w:rFonts w:ascii="Symbol" w:hAnsi="Symbol" w:hint="default"/>
        <w:sz w:val="20"/>
      </w:rPr>
    </w:lvl>
    <w:lvl w:ilvl="6" w:tplc="FC6073C8" w:tentative="1">
      <w:start w:val="1"/>
      <w:numFmt w:val="bullet"/>
      <w:lvlText w:val=""/>
      <w:lvlJc w:val="left"/>
      <w:pPr>
        <w:tabs>
          <w:tab w:val="num" w:pos="5040"/>
        </w:tabs>
        <w:ind w:left="5040" w:hanging="360"/>
      </w:pPr>
      <w:rPr>
        <w:rFonts w:ascii="Symbol" w:hAnsi="Symbol" w:hint="default"/>
        <w:sz w:val="20"/>
      </w:rPr>
    </w:lvl>
    <w:lvl w:ilvl="7" w:tplc="1AC8E6FC" w:tentative="1">
      <w:start w:val="1"/>
      <w:numFmt w:val="bullet"/>
      <w:lvlText w:val=""/>
      <w:lvlJc w:val="left"/>
      <w:pPr>
        <w:tabs>
          <w:tab w:val="num" w:pos="5760"/>
        </w:tabs>
        <w:ind w:left="5760" w:hanging="360"/>
      </w:pPr>
      <w:rPr>
        <w:rFonts w:ascii="Symbol" w:hAnsi="Symbol" w:hint="default"/>
        <w:sz w:val="20"/>
      </w:rPr>
    </w:lvl>
    <w:lvl w:ilvl="8" w:tplc="EAB26DEA"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7"/>
  </w:num>
  <w:num w:numId="3">
    <w:abstractNumId w:val="1"/>
  </w:num>
  <w:num w:numId="4">
    <w:abstractNumId w:val="12"/>
  </w:num>
  <w:num w:numId="5">
    <w:abstractNumId w:val="15"/>
  </w:num>
  <w:num w:numId="6">
    <w:abstractNumId w:val="10"/>
  </w:num>
  <w:num w:numId="7">
    <w:abstractNumId w:val="18"/>
  </w:num>
  <w:num w:numId="8">
    <w:abstractNumId w:val="8"/>
  </w:num>
  <w:num w:numId="9">
    <w:abstractNumId w:val="9"/>
  </w:num>
  <w:num w:numId="10">
    <w:abstractNumId w:val="23"/>
  </w:num>
  <w:num w:numId="11">
    <w:abstractNumId w:val="21"/>
  </w:num>
  <w:num w:numId="12">
    <w:abstractNumId w:val="16"/>
  </w:num>
  <w:num w:numId="13">
    <w:abstractNumId w:val="3"/>
  </w:num>
  <w:num w:numId="14">
    <w:abstractNumId w:val="11"/>
  </w:num>
  <w:num w:numId="15">
    <w:abstractNumId w:val="14"/>
  </w:num>
  <w:num w:numId="16">
    <w:abstractNumId w:val="17"/>
  </w:num>
  <w:num w:numId="17">
    <w:abstractNumId w:val="19"/>
  </w:num>
  <w:num w:numId="18">
    <w:abstractNumId w:val="6"/>
  </w:num>
  <w:num w:numId="19">
    <w:abstractNumId w:val="0"/>
  </w:num>
  <w:num w:numId="20">
    <w:abstractNumId w:val="4"/>
  </w:num>
  <w:num w:numId="21">
    <w:abstractNumId w:val="13"/>
  </w:num>
  <w:num w:numId="22">
    <w:abstractNumId w:val="24"/>
  </w:num>
  <w:num w:numId="23">
    <w:abstractNumId w:val="22"/>
  </w:num>
  <w:num w:numId="24">
    <w:abstractNumId w:val="20"/>
  </w:num>
  <w:num w:numId="25">
    <w:abstractNumId w:val="25"/>
  </w:num>
  <w:num w:numId="26">
    <w:abstractNumId w:val="5"/>
  </w:num>
  <w:num w:numId="27">
    <w:abstractNumId w:val="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38"/>
    <w:rsid w:val="00030551"/>
    <w:rsid w:val="0006076F"/>
    <w:rsid w:val="00090DCC"/>
    <w:rsid w:val="000A486E"/>
    <w:rsid w:val="000A4A0E"/>
    <w:rsid w:val="000A68FB"/>
    <w:rsid w:val="001323E5"/>
    <w:rsid w:val="00140DB3"/>
    <w:rsid w:val="00142283"/>
    <w:rsid w:val="001425A7"/>
    <w:rsid w:val="00143328"/>
    <w:rsid w:val="001511DC"/>
    <w:rsid w:val="001739DA"/>
    <w:rsid w:val="001841BA"/>
    <w:rsid w:val="001863F3"/>
    <w:rsid w:val="00186634"/>
    <w:rsid w:val="00191479"/>
    <w:rsid w:val="001957C9"/>
    <w:rsid w:val="00197D92"/>
    <w:rsid w:val="001A5897"/>
    <w:rsid w:val="001D4D51"/>
    <w:rsid w:val="001E5957"/>
    <w:rsid w:val="001E7138"/>
    <w:rsid w:val="002128AE"/>
    <w:rsid w:val="00213151"/>
    <w:rsid w:val="002176BD"/>
    <w:rsid w:val="0022682B"/>
    <w:rsid w:val="002503EC"/>
    <w:rsid w:val="00254C04"/>
    <w:rsid w:val="002752E0"/>
    <w:rsid w:val="00284D4F"/>
    <w:rsid w:val="002955EF"/>
    <w:rsid w:val="00295A5E"/>
    <w:rsid w:val="002A7E58"/>
    <w:rsid w:val="002B2F70"/>
    <w:rsid w:val="002B3A36"/>
    <w:rsid w:val="003223FE"/>
    <w:rsid w:val="00341E01"/>
    <w:rsid w:val="003810A5"/>
    <w:rsid w:val="003829D3"/>
    <w:rsid w:val="00385F78"/>
    <w:rsid w:val="003A0016"/>
    <w:rsid w:val="003A0A16"/>
    <w:rsid w:val="003D62F0"/>
    <w:rsid w:val="00450FBA"/>
    <w:rsid w:val="00486F99"/>
    <w:rsid w:val="00487729"/>
    <w:rsid w:val="004C7FDC"/>
    <w:rsid w:val="004F118F"/>
    <w:rsid w:val="004F462E"/>
    <w:rsid w:val="00546EE0"/>
    <w:rsid w:val="0055234A"/>
    <w:rsid w:val="00582257"/>
    <w:rsid w:val="005B4F42"/>
    <w:rsid w:val="005D300A"/>
    <w:rsid w:val="005E2D3F"/>
    <w:rsid w:val="006009F1"/>
    <w:rsid w:val="00645C36"/>
    <w:rsid w:val="00650C73"/>
    <w:rsid w:val="0065102C"/>
    <w:rsid w:val="006655A2"/>
    <w:rsid w:val="00667860"/>
    <w:rsid w:val="00693106"/>
    <w:rsid w:val="006A0399"/>
    <w:rsid w:val="006B4D84"/>
    <w:rsid w:val="006C11DD"/>
    <w:rsid w:val="00720959"/>
    <w:rsid w:val="007218B9"/>
    <w:rsid w:val="0078274F"/>
    <w:rsid w:val="007A2F8C"/>
    <w:rsid w:val="007D5995"/>
    <w:rsid w:val="00810FE3"/>
    <w:rsid w:val="008517F3"/>
    <w:rsid w:val="008712DF"/>
    <w:rsid w:val="00876C80"/>
    <w:rsid w:val="00911209"/>
    <w:rsid w:val="00923D6D"/>
    <w:rsid w:val="00927E29"/>
    <w:rsid w:val="00946DCD"/>
    <w:rsid w:val="0095665E"/>
    <w:rsid w:val="009568EA"/>
    <w:rsid w:val="0096005A"/>
    <w:rsid w:val="0097051F"/>
    <w:rsid w:val="009A3538"/>
    <w:rsid w:val="009C2ADE"/>
    <w:rsid w:val="009C6C38"/>
    <w:rsid w:val="00A44219"/>
    <w:rsid w:val="00A572FC"/>
    <w:rsid w:val="00A60BF9"/>
    <w:rsid w:val="00AE035E"/>
    <w:rsid w:val="00AE628B"/>
    <w:rsid w:val="00B15033"/>
    <w:rsid w:val="00B83BD8"/>
    <w:rsid w:val="00B85107"/>
    <w:rsid w:val="00BA336C"/>
    <w:rsid w:val="00BB2C2C"/>
    <w:rsid w:val="00BD4A8E"/>
    <w:rsid w:val="00BE31DB"/>
    <w:rsid w:val="00BF0A84"/>
    <w:rsid w:val="00C70DB4"/>
    <w:rsid w:val="00C81E41"/>
    <w:rsid w:val="00CA5701"/>
    <w:rsid w:val="00D051C2"/>
    <w:rsid w:val="00D052FB"/>
    <w:rsid w:val="00D35714"/>
    <w:rsid w:val="00D36EC8"/>
    <w:rsid w:val="00D8644A"/>
    <w:rsid w:val="00DC6A75"/>
    <w:rsid w:val="00DF292A"/>
    <w:rsid w:val="00E10BC2"/>
    <w:rsid w:val="00E30B06"/>
    <w:rsid w:val="00E36617"/>
    <w:rsid w:val="00E4141F"/>
    <w:rsid w:val="00E7073A"/>
    <w:rsid w:val="00E722D0"/>
    <w:rsid w:val="00ED17D6"/>
    <w:rsid w:val="00F37FC8"/>
    <w:rsid w:val="00F7613E"/>
    <w:rsid w:val="00F95386"/>
    <w:rsid w:val="00FA49D2"/>
    <w:rsid w:val="00FF72EE"/>
    <w:rsid w:val="00FF7603"/>
    <w:rsid w:val="038D5E13"/>
    <w:rsid w:val="03F5BBF4"/>
    <w:rsid w:val="0BC2FA27"/>
    <w:rsid w:val="1CF3C82D"/>
    <w:rsid w:val="23F484FC"/>
    <w:rsid w:val="245E4C55"/>
    <w:rsid w:val="2622C73E"/>
    <w:rsid w:val="2F90527B"/>
    <w:rsid w:val="310A835F"/>
    <w:rsid w:val="37A692C3"/>
    <w:rsid w:val="38147C7E"/>
    <w:rsid w:val="3E107455"/>
    <w:rsid w:val="3FCBC065"/>
    <w:rsid w:val="442067E9"/>
    <w:rsid w:val="44A2039A"/>
    <w:rsid w:val="4642D344"/>
    <w:rsid w:val="46586C86"/>
    <w:rsid w:val="4AB0ED07"/>
    <w:rsid w:val="4C125171"/>
    <w:rsid w:val="55197876"/>
    <w:rsid w:val="5693B8DA"/>
    <w:rsid w:val="575660DA"/>
    <w:rsid w:val="5CB54C9B"/>
    <w:rsid w:val="5E40A9E1"/>
    <w:rsid w:val="5EA7325F"/>
    <w:rsid w:val="66A9F217"/>
    <w:rsid w:val="6894E5E7"/>
    <w:rsid w:val="6F9E7384"/>
    <w:rsid w:val="76C80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E35F8"/>
  <w15:chartTrackingRefBased/>
  <w15:docId w15:val="{7032D5D8-D9C6-48CC-B968-17BBFAA8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35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A3538"/>
  </w:style>
  <w:style w:type="character" w:customStyle="1" w:styleId="normaltextrun">
    <w:name w:val="normaltextrun"/>
    <w:basedOn w:val="DefaultParagraphFont"/>
    <w:rsid w:val="009A3538"/>
  </w:style>
  <w:style w:type="paragraph" w:styleId="Header">
    <w:name w:val="header"/>
    <w:basedOn w:val="Normal"/>
    <w:link w:val="HeaderChar"/>
    <w:uiPriority w:val="99"/>
    <w:unhideWhenUsed/>
    <w:rsid w:val="00FF7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603"/>
  </w:style>
  <w:style w:type="paragraph" w:styleId="Footer">
    <w:name w:val="footer"/>
    <w:basedOn w:val="Normal"/>
    <w:link w:val="FooterChar"/>
    <w:uiPriority w:val="99"/>
    <w:unhideWhenUsed/>
    <w:rsid w:val="00FF7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603"/>
  </w:style>
  <w:style w:type="table" w:styleId="TableGrid">
    <w:name w:val="Table Grid"/>
    <w:basedOn w:val="TableNormal"/>
    <w:uiPriority w:val="39"/>
    <w:rsid w:val="00FF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DC6A75"/>
    <w:pPr>
      <w:ind w:left="720"/>
      <w:contextualSpacing/>
    </w:pPr>
  </w:style>
  <w:style w:type="paragraph" w:styleId="BalloonText">
    <w:name w:val="Balloon Text"/>
    <w:basedOn w:val="Normal"/>
    <w:link w:val="BalloonTextChar"/>
    <w:uiPriority w:val="99"/>
    <w:semiHidden/>
    <w:unhideWhenUsed/>
    <w:rsid w:val="004C7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FDC"/>
    <w:rPr>
      <w:rFonts w:ascii="Segoe UI" w:hAnsi="Segoe UI" w:cs="Segoe UI"/>
      <w:sz w:val="18"/>
      <w:szCs w:val="18"/>
    </w:rPr>
  </w:style>
  <w:style w:type="paragraph" w:styleId="BodyText3">
    <w:name w:val="Body Text 3"/>
    <w:basedOn w:val="Normal"/>
    <w:link w:val="BodyText3Char"/>
    <w:rsid w:val="00645C36"/>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645C36"/>
    <w:rPr>
      <w:rFonts w:ascii="Arial" w:eastAsia="Times New Roman" w:hAnsi="Arial" w:cs="Times New Roman"/>
      <w:b/>
      <w:bCs/>
      <w:i/>
      <w:iCs/>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645C36"/>
  </w:style>
  <w:style w:type="character" w:customStyle="1" w:styleId="UnresolvedMention">
    <w:name w:val="Unresolved Mention"/>
    <w:basedOn w:val="DefaultParagraphFont"/>
    <w:uiPriority w:val="99"/>
    <w:semiHidden/>
    <w:unhideWhenUsed/>
    <w:rsid w:val="00B85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870526">
      <w:bodyDiv w:val="1"/>
      <w:marLeft w:val="0"/>
      <w:marRight w:val="0"/>
      <w:marTop w:val="0"/>
      <w:marBottom w:val="0"/>
      <w:divBdr>
        <w:top w:val="none" w:sz="0" w:space="0" w:color="auto"/>
        <w:left w:val="none" w:sz="0" w:space="0" w:color="auto"/>
        <w:bottom w:val="none" w:sz="0" w:space="0" w:color="auto"/>
        <w:right w:val="none" w:sz="0" w:space="0" w:color="auto"/>
      </w:divBdr>
      <w:divsChild>
        <w:div w:id="1278372701">
          <w:marLeft w:val="0"/>
          <w:marRight w:val="0"/>
          <w:marTop w:val="0"/>
          <w:marBottom w:val="0"/>
          <w:divBdr>
            <w:top w:val="none" w:sz="0" w:space="0" w:color="auto"/>
            <w:left w:val="none" w:sz="0" w:space="0" w:color="auto"/>
            <w:bottom w:val="none" w:sz="0" w:space="0" w:color="auto"/>
            <w:right w:val="none" w:sz="0" w:space="0" w:color="auto"/>
          </w:divBdr>
        </w:div>
        <w:div w:id="1103846469">
          <w:marLeft w:val="0"/>
          <w:marRight w:val="0"/>
          <w:marTop w:val="0"/>
          <w:marBottom w:val="0"/>
          <w:divBdr>
            <w:top w:val="none" w:sz="0" w:space="0" w:color="auto"/>
            <w:left w:val="none" w:sz="0" w:space="0" w:color="auto"/>
            <w:bottom w:val="none" w:sz="0" w:space="0" w:color="auto"/>
            <w:right w:val="none" w:sz="0" w:space="0" w:color="auto"/>
          </w:divBdr>
        </w:div>
        <w:div w:id="1549488030">
          <w:marLeft w:val="0"/>
          <w:marRight w:val="0"/>
          <w:marTop w:val="0"/>
          <w:marBottom w:val="0"/>
          <w:divBdr>
            <w:top w:val="none" w:sz="0" w:space="0" w:color="auto"/>
            <w:left w:val="none" w:sz="0" w:space="0" w:color="auto"/>
            <w:bottom w:val="none" w:sz="0" w:space="0" w:color="auto"/>
            <w:right w:val="none" w:sz="0" w:space="0" w:color="auto"/>
          </w:divBdr>
        </w:div>
        <w:div w:id="570962695">
          <w:marLeft w:val="0"/>
          <w:marRight w:val="0"/>
          <w:marTop w:val="0"/>
          <w:marBottom w:val="0"/>
          <w:divBdr>
            <w:top w:val="none" w:sz="0" w:space="0" w:color="auto"/>
            <w:left w:val="none" w:sz="0" w:space="0" w:color="auto"/>
            <w:bottom w:val="none" w:sz="0" w:space="0" w:color="auto"/>
            <w:right w:val="none" w:sz="0" w:space="0" w:color="auto"/>
          </w:divBdr>
        </w:div>
        <w:div w:id="533428012">
          <w:marLeft w:val="0"/>
          <w:marRight w:val="0"/>
          <w:marTop w:val="0"/>
          <w:marBottom w:val="0"/>
          <w:divBdr>
            <w:top w:val="none" w:sz="0" w:space="0" w:color="auto"/>
            <w:left w:val="none" w:sz="0" w:space="0" w:color="auto"/>
            <w:bottom w:val="none" w:sz="0" w:space="0" w:color="auto"/>
            <w:right w:val="none" w:sz="0" w:space="0" w:color="auto"/>
          </w:divBdr>
        </w:div>
        <w:div w:id="256914561">
          <w:marLeft w:val="0"/>
          <w:marRight w:val="0"/>
          <w:marTop w:val="0"/>
          <w:marBottom w:val="0"/>
          <w:divBdr>
            <w:top w:val="none" w:sz="0" w:space="0" w:color="auto"/>
            <w:left w:val="none" w:sz="0" w:space="0" w:color="auto"/>
            <w:bottom w:val="none" w:sz="0" w:space="0" w:color="auto"/>
            <w:right w:val="none" w:sz="0" w:space="0" w:color="auto"/>
          </w:divBdr>
        </w:div>
        <w:div w:id="1566645964">
          <w:marLeft w:val="0"/>
          <w:marRight w:val="0"/>
          <w:marTop w:val="0"/>
          <w:marBottom w:val="0"/>
          <w:divBdr>
            <w:top w:val="none" w:sz="0" w:space="0" w:color="auto"/>
            <w:left w:val="none" w:sz="0" w:space="0" w:color="auto"/>
            <w:bottom w:val="none" w:sz="0" w:space="0" w:color="auto"/>
            <w:right w:val="none" w:sz="0" w:space="0" w:color="auto"/>
          </w:divBdr>
        </w:div>
        <w:div w:id="494803010">
          <w:marLeft w:val="0"/>
          <w:marRight w:val="0"/>
          <w:marTop w:val="0"/>
          <w:marBottom w:val="0"/>
          <w:divBdr>
            <w:top w:val="none" w:sz="0" w:space="0" w:color="auto"/>
            <w:left w:val="none" w:sz="0" w:space="0" w:color="auto"/>
            <w:bottom w:val="none" w:sz="0" w:space="0" w:color="auto"/>
            <w:right w:val="none" w:sz="0" w:space="0" w:color="auto"/>
          </w:divBdr>
        </w:div>
        <w:div w:id="1167019147">
          <w:marLeft w:val="0"/>
          <w:marRight w:val="0"/>
          <w:marTop w:val="0"/>
          <w:marBottom w:val="0"/>
          <w:divBdr>
            <w:top w:val="none" w:sz="0" w:space="0" w:color="auto"/>
            <w:left w:val="none" w:sz="0" w:space="0" w:color="auto"/>
            <w:bottom w:val="none" w:sz="0" w:space="0" w:color="auto"/>
            <w:right w:val="none" w:sz="0" w:space="0" w:color="auto"/>
          </w:divBdr>
        </w:div>
        <w:div w:id="277106491">
          <w:marLeft w:val="0"/>
          <w:marRight w:val="0"/>
          <w:marTop w:val="0"/>
          <w:marBottom w:val="0"/>
          <w:divBdr>
            <w:top w:val="none" w:sz="0" w:space="0" w:color="auto"/>
            <w:left w:val="none" w:sz="0" w:space="0" w:color="auto"/>
            <w:bottom w:val="none" w:sz="0" w:space="0" w:color="auto"/>
            <w:right w:val="none" w:sz="0" w:space="0" w:color="auto"/>
          </w:divBdr>
        </w:div>
        <w:div w:id="928006113">
          <w:marLeft w:val="0"/>
          <w:marRight w:val="0"/>
          <w:marTop w:val="0"/>
          <w:marBottom w:val="0"/>
          <w:divBdr>
            <w:top w:val="none" w:sz="0" w:space="0" w:color="auto"/>
            <w:left w:val="none" w:sz="0" w:space="0" w:color="auto"/>
            <w:bottom w:val="none" w:sz="0" w:space="0" w:color="auto"/>
            <w:right w:val="none" w:sz="0" w:space="0" w:color="auto"/>
          </w:divBdr>
        </w:div>
        <w:div w:id="934828632">
          <w:marLeft w:val="0"/>
          <w:marRight w:val="0"/>
          <w:marTop w:val="0"/>
          <w:marBottom w:val="0"/>
          <w:divBdr>
            <w:top w:val="none" w:sz="0" w:space="0" w:color="auto"/>
            <w:left w:val="none" w:sz="0" w:space="0" w:color="auto"/>
            <w:bottom w:val="none" w:sz="0" w:space="0" w:color="auto"/>
            <w:right w:val="none" w:sz="0" w:space="0" w:color="auto"/>
          </w:divBdr>
        </w:div>
      </w:divsChild>
    </w:div>
    <w:div w:id="2064982217">
      <w:bodyDiv w:val="1"/>
      <w:marLeft w:val="0"/>
      <w:marRight w:val="0"/>
      <w:marTop w:val="0"/>
      <w:marBottom w:val="0"/>
      <w:divBdr>
        <w:top w:val="none" w:sz="0" w:space="0" w:color="auto"/>
        <w:left w:val="none" w:sz="0" w:space="0" w:color="auto"/>
        <w:bottom w:val="none" w:sz="0" w:space="0" w:color="auto"/>
        <w:right w:val="none" w:sz="0" w:space="0" w:color="auto"/>
      </w:divBdr>
      <w:divsChild>
        <w:div w:id="1785226981">
          <w:marLeft w:val="0"/>
          <w:marRight w:val="0"/>
          <w:marTop w:val="0"/>
          <w:marBottom w:val="0"/>
          <w:divBdr>
            <w:top w:val="none" w:sz="0" w:space="0" w:color="auto"/>
            <w:left w:val="none" w:sz="0" w:space="0" w:color="auto"/>
            <w:bottom w:val="none" w:sz="0" w:space="0" w:color="auto"/>
            <w:right w:val="none" w:sz="0" w:space="0" w:color="auto"/>
          </w:divBdr>
        </w:div>
        <w:div w:id="187525156">
          <w:marLeft w:val="0"/>
          <w:marRight w:val="0"/>
          <w:marTop w:val="0"/>
          <w:marBottom w:val="0"/>
          <w:divBdr>
            <w:top w:val="none" w:sz="0" w:space="0" w:color="auto"/>
            <w:left w:val="none" w:sz="0" w:space="0" w:color="auto"/>
            <w:bottom w:val="none" w:sz="0" w:space="0" w:color="auto"/>
            <w:right w:val="none" w:sz="0" w:space="0" w:color="auto"/>
          </w:divBdr>
        </w:div>
        <w:div w:id="1509252531">
          <w:marLeft w:val="0"/>
          <w:marRight w:val="0"/>
          <w:marTop w:val="0"/>
          <w:marBottom w:val="0"/>
          <w:divBdr>
            <w:top w:val="none" w:sz="0" w:space="0" w:color="auto"/>
            <w:left w:val="none" w:sz="0" w:space="0" w:color="auto"/>
            <w:bottom w:val="none" w:sz="0" w:space="0" w:color="auto"/>
            <w:right w:val="none" w:sz="0" w:space="0" w:color="auto"/>
          </w:divBdr>
        </w:div>
        <w:div w:id="1060254424">
          <w:marLeft w:val="0"/>
          <w:marRight w:val="0"/>
          <w:marTop w:val="0"/>
          <w:marBottom w:val="0"/>
          <w:divBdr>
            <w:top w:val="none" w:sz="0" w:space="0" w:color="auto"/>
            <w:left w:val="none" w:sz="0" w:space="0" w:color="auto"/>
            <w:bottom w:val="none" w:sz="0" w:space="0" w:color="auto"/>
            <w:right w:val="none" w:sz="0" w:space="0" w:color="auto"/>
          </w:divBdr>
        </w:div>
        <w:div w:id="458691272">
          <w:marLeft w:val="0"/>
          <w:marRight w:val="0"/>
          <w:marTop w:val="0"/>
          <w:marBottom w:val="0"/>
          <w:divBdr>
            <w:top w:val="none" w:sz="0" w:space="0" w:color="auto"/>
            <w:left w:val="none" w:sz="0" w:space="0" w:color="auto"/>
            <w:bottom w:val="none" w:sz="0" w:space="0" w:color="auto"/>
            <w:right w:val="none" w:sz="0" w:space="0" w:color="auto"/>
          </w:divBdr>
        </w:div>
        <w:div w:id="142354898">
          <w:marLeft w:val="0"/>
          <w:marRight w:val="0"/>
          <w:marTop w:val="0"/>
          <w:marBottom w:val="0"/>
          <w:divBdr>
            <w:top w:val="none" w:sz="0" w:space="0" w:color="auto"/>
            <w:left w:val="none" w:sz="0" w:space="0" w:color="auto"/>
            <w:bottom w:val="none" w:sz="0" w:space="0" w:color="auto"/>
            <w:right w:val="none" w:sz="0" w:space="0" w:color="auto"/>
          </w:divBdr>
        </w:div>
        <w:div w:id="1953318759">
          <w:marLeft w:val="0"/>
          <w:marRight w:val="0"/>
          <w:marTop w:val="0"/>
          <w:marBottom w:val="0"/>
          <w:divBdr>
            <w:top w:val="none" w:sz="0" w:space="0" w:color="auto"/>
            <w:left w:val="none" w:sz="0" w:space="0" w:color="auto"/>
            <w:bottom w:val="none" w:sz="0" w:space="0" w:color="auto"/>
            <w:right w:val="none" w:sz="0" w:space="0" w:color="auto"/>
          </w:divBdr>
        </w:div>
        <w:div w:id="1611935788">
          <w:marLeft w:val="0"/>
          <w:marRight w:val="0"/>
          <w:marTop w:val="0"/>
          <w:marBottom w:val="0"/>
          <w:divBdr>
            <w:top w:val="none" w:sz="0" w:space="0" w:color="auto"/>
            <w:left w:val="none" w:sz="0" w:space="0" w:color="auto"/>
            <w:bottom w:val="none" w:sz="0" w:space="0" w:color="auto"/>
            <w:right w:val="none" w:sz="0" w:space="0" w:color="auto"/>
          </w:divBdr>
        </w:div>
        <w:div w:id="193008957">
          <w:marLeft w:val="0"/>
          <w:marRight w:val="0"/>
          <w:marTop w:val="0"/>
          <w:marBottom w:val="0"/>
          <w:divBdr>
            <w:top w:val="none" w:sz="0" w:space="0" w:color="auto"/>
            <w:left w:val="none" w:sz="0" w:space="0" w:color="auto"/>
            <w:bottom w:val="none" w:sz="0" w:space="0" w:color="auto"/>
            <w:right w:val="none" w:sz="0" w:space="0" w:color="auto"/>
          </w:divBdr>
        </w:div>
        <w:div w:id="1636253871">
          <w:marLeft w:val="0"/>
          <w:marRight w:val="0"/>
          <w:marTop w:val="0"/>
          <w:marBottom w:val="0"/>
          <w:divBdr>
            <w:top w:val="none" w:sz="0" w:space="0" w:color="auto"/>
            <w:left w:val="none" w:sz="0" w:space="0" w:color="auto"/>
            <w:bottom w:val="none" w:sz="0" w:space="0" w:color="auto"/>
            <w:right w:val="none" w:sz="0" w:space="0" w:color="auto"/>
          </w:divBdr>
        </w:div>
        <w:div w:id="604269849">
          <w:marLeft w:val="0"/>
          <w:marRight w:val="0"/>
          <w:marTop w:val="0"/>
          <w:marBottom w:val="0"/>
          <w:divBdr>
            <w:top w:val="none" w:sz="0" w:space="0" w:color="auto"/>
            <w:left w:val="none" w:sz="0" w:space="0" w:color="auto"/>
            <w:bottom w:val="none" w:sz="0" w:space="0" w:color="auto"/>
            <w:right w:val="none" w:sz="0" w:space="0" w:color="auto"/>
          </w:divBdr>
        </w:div>
        <w:div w:id="295649757">
          <w:marLeft w:val="0"/>
          <w:marRight w:val="0"/>
          <w:marTop w:val="0"/>
          <w:marBottom w:val="0"/>
          <w:divBdr>
            <w:top w:val="none" w:sz="0" w:space="0" w:color="auto"/>
            <w:left w:val="none" w:sz="0" w:space="0" w:color="auto"/>
            <w:bottom w:val="none" w:sz="0" w:space="0" w:color="auto"/>
            <w:right w:val="none" w:sz="0" w:space="0" w:color="auto"/>
          </w:divBdr>
        </w:div>
        <w:div w:id="1775204286">
          <w:marLeft w:val="0"/>
          <w:marRight w:val="0"/>
          <w:marTop w:val="0"/>
          <w:marBottom w:val="0"/>
          <w:divBdr>
            <w:top w:val="none" w:sz="0" w:space="0" w:color="auto"/>
            <w:left w:val="none" w:sz="0" w:space="0" w:color="auto"/>
            <w:bottom w:val="none" w:sz="0" w:space="0" w:color="auto"/>
            <w:right w:val="none" w:sz="0" w:space="0" w:color="auto"/>
          </w:divBdr>
        </w:div>
        <w:div w:id="1570843293">
          <w:marLeft w:val="0"/>
          <w:marRight w:val="0"/>
          <w:marTop w:val="0"/>
          <w:marBottom w:val="0"/>
          <w:divBdr>
            <w:top w:val="none" w:sz="0" w:space="0" w:color="auto"/>
            <w:left w:val="none" w:sz="0" w:space="0" w:color="auto"/>
            <w:bottom w:val="none" w:sz="0" w:space="0" w:color="auto"/>
            <w:right w:val="none" w:sz="0" w:space="0" w:color="auto"/>
          </w:divBdr>
        </w:div>
        <w:div w:id="1496603297">
          <w:marLeft w:val="0"/>
          <w:marRight w:val="0"/>
          <w:marTop w:val="0"/>
          <w:marBottom w:val="0"/>
          <w:divBdr>
            <w:top w:val="none" w:sz="0" w:space="0" w:color="auto"/>
            <w:left w:val="none" w:sz="0" w:space="0" w:color="auto"/>
            <w:bottom w:val="none" w:sz="0" w:space="0" w:color="auto"/>
            <w:right w:val="none" w:sz="0" w:space="0" w:color="auto"/>
          </w:divBdr>
        </w:div>
        <w:div w:id="2117748082">
          <w:marLeft w:val="0"/>
          <w:marRight w:val="0"/>
          <w:marTop w:val="0"/>
          <w:marBottom w:val="0"/>
          <w:divBdr>
            <w:top w:val="none" w:sz="0" w:space="0" w:color="auto"/>
            <w:left w:val="none" w:sz="0" w:space="0" w:color="auto"/>
            <w:bottom w:val="none" w:sz="0" w:space="0" w:color="auto"/>
            <w:right w:val="none" w:sz="0" w:space="0" w:color="auto"/>
          </w:divBdr>
        </w:div>
        <w:div w:id="1244218188">
          <w:marLeft w:val="0"/>
          <w:marRight w:val="0"/>
          <w:marTop w:val="0"/>
          <w:marBottom w:val="0"/>
          <w:divBdr>
            <w:top w:val="none" w:sz="0" w:space="0" w:color="auto"/>
            <w:left w:val="none" w:sz="0" w:space="0" w:color="auto"/>
            <w:bottom w:val="none" w:sz="0" w:space="0" w:color="auto"/>
            <w:right w:val="none" w:sz="0" w:space="0" w:color="auto"/>
          </w:divBdr>
        </w:div>
        <w:div w:id="1467166607">
          <w:marLeft w:val="0"/>
          <w:marRight w:val="0"/>
          <w:marTop w:val="0"/>
          <w:marBottom w:val="0"/>
          <w:divBdr>
            <w:top w:val="none" w:sz="0" w:space="0" w:color="auto"/>
            <w:left w:val="none" w:sz="0" w:space="0" w:color="auto"/>
            <w:bottom w:val="none" w:sz="0" w:space="0" w:color="auto"/>
            <w:right w:val="none" w:sz="0" w:space="0" w:color="auto"/>
          </w:divBdr>
        </w:div>
        <w:div w:id="521018225">
          <w:marLeft w:val="0"/>
          <w:marRight w:val="0"/>
          <w:marTop w:val="0"/>
          <w:marBottom w:val="0"/>
          <w:divBdr>
            <w:top w:val="none" w:sz="0" w:space="0" w:color="auto"/>
            <w:left w:val="none" w:sz="0" w:space="0" w:color="auto"/>
            <w:bottom w:val="none" w:sz="0" w:space="0" w:color="auto"/>
            <w:right w:val="none" w:sz="0" w:space="0" w:color="auto"/>
          </w:divBdr>
        </w:div>
        <w:div w:id="1334719246">
          <w:marLeft w:val="0"/>
          <w:marRight w:val="0"/>
          <w:marTop w:val="0"/>
          <w:marBottom w:val="0"/>
          <w:divBdr>
            <w:top w:val="none" w:sz="0" w:space="0" w:color="auto"/>
            <w:left w:val="none" w:sz="0" w:space="0" w:color="auto"/>
            <w:bottom w:val="none" w:sz="0" w:space="0" w:color="auto"/>
            <w:right w:val="none" w:sz="0" w:space="0" w:color="auto"/>
          </w:divBdr>
        </w:div>
        <w:div w:id="909659365">
          <w:marLeft w:val="0"/>
          <w:marRight w:val="0"/>
          <w:marTop w:val="0"/>
          <w:marBottom w:val="0"/>
          <w:divBdr>
            <w:top w:val="none" w:sz="0" w:space="0" w:color="auto"/>
            <w:left w:val="none" w:sz="0" w:space="0" w:color="auto"/>
            <w:bottom w:val="none" w:sz="0" w:space="0" w:color="auto"/>
            <w:right w:val="none" w:sz="0" w:space="0" w:color="auto"/>
          </w:divBdr>
        </w:div>
        <w:div w:id="462574916">
          <w:marLeft w:val="0"/>
          <w:marRight w:val="0"/>
          <w:marTop w:val="0"/>
          <w:marBottom w:val="0"/>
          <w:divBdr>
            <w:top w:val="none" w:sz="0" w:space="0" w:color="auto"/>
            <w:left w:val="none" w:sz="0" w:space="0" w:color="auto"/>
            <w:bottom w:val="none" w:sz="0" w:space="0" w:color="auto"/>
            <w:right w:val="none" w:sz="0" w:space="0" w:color="auto"/>
          </w:divBdr>
        </w:div>
        <w:div w:id="545063632">
          <w:marLeft w:val="0"/>
          <w:marRight w:val="0"/>
          <w:marTop w:val="0"/>
          <w:marBottom w:val="0"/>
          <w:divBdr>
            <w:top w:val="none" w:sz="0" w:space="0" w:color="auto"/>
            <w:left w:val="none" w:sz="0" w:space="0" w:color="auto"/>
            <w:bottom w:val="none" w:sz="0" w:space="0" w:color="auto"/>
            <w:right w:val="none" w:sz="0" w:space="0" w:color="auto"/>
          </w:divBdr>
        </w:div>
        <w:div w:id="1631595218">
          <w:marLeft w:val="0"/>
          <w:marRight w:val="0"/>
          <w:marTop w:val="0"/>
          <w:marBottom w:val="0"/>
          <w:divBdr>
            <w:top w:val="none" w:sz="0" w:space="0" w:color="auto"/>
            <w:left w:val="none" w:sz="0" w:space="0" w:color="auto"/>
            <w:bottom w:val="none" w:sz="0" w:space="0" w:color="auto"/>
            <w:right w:val="none" w:sz="0" w:space="0" w:color="auto"/>
          </w:divBdr>
        </w:div>
        <w:div w:id="1561360745">
          <w:marLeft w:val="0"/>
          <w:marRight w:val="0"/>
          <w:marTop w:val="0"/>
          <w:marBottom w:val="0"/>
          <w:divBdr>
            <w:top w:val="none" w:sz="0" w:space="0" w:color="auto"/>
            <w:left w:val="none" w:sz="0" w:space="0" w:color="auto"/>
            <w:bottom w:val="none" w:sz="0" w:space="0" w:color="auto"/>
            <w:right w:val="none" w:sz="0" w:space="0" w:color="auto"/>
          </w:divBdr>
        </w:div>
        <w:div w:id="1796944447">
          <w:marLeft w:val="0"/>
          <w:marRight w:val="0"/>
          <w:marTop w:val="0"/>
          <w:marBottom w:val="0"/>
          <w:divBdr>
            <w:top w:val="none" w:sz="0" w:space="0" w:color="auto"/>
            <w:left w:val="none" w:sz="0" w:space="0" w:color="auto"/>
            <w:bottom w:val="none" w:sz="0" w:space="0" w:color="auto"/>
            <w:right w:val="none" w:sz="0" w:space="0" w:color="auto"/>
          </w:divBdr>
        </w:div>
        <w:div w:id="1027103306">
          <w:marLeft w:val="0"/>
          <w:marRight w:val="0"/>
          <w:marTop w:val="0"/>
          <w:marBottom w:val="0"/>
          <w:divBdr>
            <w:top w:val="none" w:sz="0" w:space="0" w:color="auto"/>
            <w:left w:val="none" w:sz="0" w:space="0" w:color="auto"/>
            <w:bottom w:val="none" w:sz="0" w:space="0" w:color="auto"/>
            <w:right w:val="none" w:sz="0" w:space="0" w:color="auto"/>
          </w:divBdr>
        </w:div>
        <w:div w:id="1749182911">
          <w:marLeft w:val="0"/>
          <w:marRight w:val="0"/>
          <w:marTop w:val="0"/>
          <w:marBottom w:val="0"/>
          <w:divBdr>
            <w:top w:val="none" w:sz="0" w:space="0" w:color="auto"/>
            <w:left w:val="none" w:sz="0" w:space="0" w:color="auto"/>
            <w:bottom w:val="none" w:sz="0" w:space="0" w:color="auto"/>
            <w:right w:val="none" w:sz="0" w:space="0" w:color="auto"/>
          </w:divBdr>
        </w:div>
        <w:div w:id="1680962074">
          <w:marLeft w:val="0"/>
          <w:marRight w:val="0"/>
          <w:marTop w:val="0"/>
          <w:marBottom w:val="0"/>
          <w:divBdr>
            <w:top w:val="none" w:sz="0" w:space="0" w:color="auto"/>
            <w:left w:val="none" w:sz="0" w:space="0" w:color="auto"/>
            <w:bottom w:val="none" w:sz="0" w:space="0" w:color="auto"/>
            <w:right w:val="none" w:sz="0" w:space="0" w:color="auto"/>
          </w:divBdr>
        </w:div>
        <w:div w:id="45106549">
          <w:marLeft w:val="0"/>
          <w:marRight w:val="0"/>
          <w:marTop w:val="0"/>
          <w:marBottom w:val="0"/>
          <w:divBdr>
            <w:top w:val="none" w:sz="0" w:space="0" w:color="auto"/>
            <w:left w:val="none" w:sz="0" w:space="0" w:color="auto"/>
            <w:bottom w:val="none" w:sz="0" w:space="0" w:color="auto"/>
            <w:right w:val="none" w:sz="0" w:space="0" w:color="auto"/>
          </w:divBdr>
        </w:div>
        <w:div w:id="903099547">
          <w:marLeft w:val="0"/>
          <w:marRight w:val="0"/>
          <w:marTop w:val="0"/>
          <w:marBottom w:val="0"/>
          <w:divBdr>
            <w:top w:val="none" w:sz="0" w:space="0" w:color="auto"/>
            <w:left w:val="none" w:sz="0" w:space="0" w:color="auto"/>
            <w:bottom w:val="none" w:sz="0" w:space="0" w:color="auto"/>
            <w:right w:val="none" w:sz="0" w:space="0" w:color="auto"/>
          </w:divBdr>
        </w:div>
        <w:div w:id="656112953">
          <w:marLeft w:val="0"/>
          <w:marRight w:val="0"/>
          <w:marTop w:val="0"/>
          <w:marBottom w:val="0"/>
          <w:divBdr>
            <w:top w:val="none" w:sz="0" w:space="0" w:color="auto"/>
            <w:left w:val="none" w:sz="0" w:space="0" w:color="auto"/>
            <w:bottom w:val="none" w:sz="0" w:space="0" w:color="auto"/>
            <w:right w:val="none" w:sz="0" w:space="0" w:color="auto"/>
          </w:divBdr>
        </w:div>
        <w:div w:id="561671841">
          <w:marLeft w:val="0"/>
          <w:marRight w:val="0"/>
          <w:marTop w:val="0"/>
          <w:marBottom w:val="0"/>
          <w:divBdr>
            <w:top w:val="none" w:sz="0" w:space="0" w:color="auto"/>
            <w:left w:val="none" w:sz="0" w:space="0" w:color="auto"/>
            <w:bottom w:val="none" w:sz="0" w:space="0" w:color="auto"/>
            <w:right w:val="none" w:sz="0" w:space="0" w:color="auto"/>
          </w:divBdr>
        </w:div>
        <w:div w:id="832455806">
          <w:marLeft w:val="0"/>
          <w:marRight w:val="0"/>
          <w:marTop w:val="0"/>
          <w:marBottom w:val="0"/>
          <w:divBdr>
            <w:top w:val="none" w:sz="0" w:space="0" w:color="auto"/>
            <w:left w:val="none" w:sz="0" w:space="0" w:color="auto"/>
            <w:bottom w:val="none" w:sz="0" w:space="0" w:color="auto"/>
            <w:right w:val="none" w:sz="0" w:space="0" w:color="auto"/>
          </w:divBdr>
        </w:div>
        <w:div w:id="884759620">
          <w:marLeft w:val="0"/>
          <w:marRight w:val="0"/>
          <w:marTop w:val="0"/>
          <w:marBottom w:val="0"/>
          <w:divBdr>
            <w:top w:val="none" w:sz="0" w:space="0" w:color="auto"/>
            <w:left w:val="none" w:sz="0" w:space="0" w:color="auto"/>
            <w:bottom w:val="none" w:sz="0" w:space="0" w:color="auto"/>
            <w:right w:val="none" w:sz="0" w:space="0" w:color="auto"/>
          </w:divBdr>
        </w:div>
        <w:div w:id="1138497329">
          <w:marLeft w:val="0"/>
          <w:marRight w:val="0"/>
          <w:marTop w:val="0"/>
          <w:marBottom w:val="0"/>
          <w:divBdr>
            <w:top w:val="none" w:sz="0" w:space="0" w:color="auto"/>
            <w:left w:val="none" w:sz="0" w:space="0" w:color="auto"/>
            <w:bottom w:val="none" w:sz="0" w:space="0" w:color="auto"/>
            <w:right w:val="none" w:sz="0" w:space="0" w:color="auto"/>
          </w:divBdr>
        </w:div>
        <w:div w:id="1366559230">
          <w:marLeft w:val="0"/>
          <w:marRight w:val="0"/>
          <w:marTop w:val="0"/>
          <w:marBottom w:val="0"/>
          <w:divBdr>
            <w:top w:val="none" w:sz="0" w:space="0" w:color="auto"/>
            <w:left w:val="none" w:sz="0" w:space="0" w:color="auto"/>
            <w:bottom w:val="none" w:sz="0" w:space="0" w:color="auto"/>
            <w:right w:val="none" w:sz="0" w:space="0" w:color="auto"/>
          </w:divBdr>
        </w:div>
        <w:div w:id="1845438870">
          <w:marLeft w:val="0"/>
          <w:marRight w:val="0"/>
          <w:marTop w:val="0"/>
          <w:marBottom w:val="0"/>
          <w:divBdr>
            <w:top w:val="none" w:sz="0" w:space="0" w:color="auto"/>
            <w:left w:val="none" w:sz="0" w:space="0" w:color="auto"/>
            <w:bottom w:val="none" w:sz="0" w:space="0" w:color="auto"/>
            <w:right w:val="none" w:sz="0" w:space="0" w:color="auto"/>
          </w:divBdr>
        </w:div>
        <w:div w:id="1638343191">
          <w:marLeft w:val="0"/>
          <w:marRight w:val="0"/>
          <w:marTop w:val="0"/>
          <w:marBottom w:val="0"/>
          <w:divBdr>
            <w:top w:val="none" w:sz="0" w:space="0" w:color="auto"/>
            <w:left w:val="none" w:sz="0" w:space="0" w:color="auto"/>
            <w:bottom w:val="none" w:sz="0" w:space="0" w:color="auto"/>
            <w:right w:val="none" w:sz="0" w:space="0" w:color="auto"/>
          </w:divBdr>
        </w:div>
        <w:div w:id="1814562507">
          <w:marLeft w:val="0"/>
          <w:marRight w:val="0"/>
          <w:marTop w:val="0"/>
          <w:marBottom w:val="0"/>
          <w:divBdr>
            <w:top w:val="none" w:sz="0" w:space="0" w:color="auto"/>
            <w:left w:val="none" w:sz="0" w:space="0" w:color="auto"/>
            <w:bottom w:val="none" w:sz="0" w:space="0" w:color="auto"/>
            <w:right w:val="none" w:sz="0" w:space="0" w:color="auto"/>
          </w:divBdr>
        </w:div>
        <w:div w:id="781876988">
          <w:marLeft w:val="0"/>
          <w:marRight w:val="0"/>
          <w:marTop w:val="0"/>
          <w:marBottom w:val="0"/>
          <w:divBdr>
            <w:top w:val="none" w:sz="0" w:space="0" w:color="auto"/>
            <w:left w:val="none" w:sz="0" w:space="0" w:color="auto"/>
            <w:bottom w:val="none" w:sz="0" w:space="0" w:color="auto"/>
            <w:right w:val="none" w:sz="0" w:space="0" w:color="auto"/>
          </w:divBdr>
        </w:div>
        <w:div w:id="1175262742">
          <w:marLeft w:val="0"/>
          <w:marRight w:val="0"/>
          <w:marTop w:val="0"/>
          <w:marBottom w:val="0"/>
          <w:divBdr>
            <w:top w:val="none" w:sz="0" w:space="0" w:color="auto"/>
            <w:left w:val="none" w:sz="0" w:space="0" w:color="auto"/>
            <w:bottom w:val="none" w:sz="0" w:space="0" w:color="auto"/>
            <w:right w:val="none" w:sz="0" w:space="0" w:color="auto"/>
          </w:divBdr>
        </w:div>
        <w:div w:id="1537811215">
          <w:marLeft w:val="0"/>
          <w:marRight w:val="0"/>
          <w:marTop w:val="0"/>
          <w:marBottom w:val="0"/>
          <w:divBdr>
            <w:top w:val="none" w:sz="0" w:space="0" w:color="auto"/>
            <w:left w:val="none" w:sz="0" w:space="0" w:color="auto"/>
            <w:bottom w:val="none" w:sz="0" w:space="0" w:color="auto"/>
            <w:right w:val="none" w:sz="0" w:space="0" w:color="auto"/>
          </w:divBdr>
        </w:div>
        <w:div w:id="59599743">
          <w:marLeft w:val="0"/>
          <w:marRight w:val="0"/>
          <w:marTop w:val="0"/>
          <w:marBottom w:val="0"/>
          <w:divBdr>
            <w:top w:val="none" w:sz="0" w:space="0" w:color="auto"/>
            <w:left w:val="none" w:sz="0" w:space="0" w:color="auto"/>
            <w:bottom w:val="none" w:sz="0" w:space="0" w:color="auto"/>
            <w:right w:val="none" w:sz="0" w:space="0" w:color="auto"/>
          </w:divBdr>
        </w:div>
        <w:div w:id="472597521">
          <w:marLeft w:val="0"/>
          <w:marRight w:val="0"/>
          <w:marTop w:val="0"/>
          <w:marBottom w:val="0"/>
          <w:divBdr>
            <w:top w:val="none" w:sz="0" w:space="0" w:color="auto"/>
            <w:left w:val="none" w:sz="0" w:space="0" w:color="auto"/>
            <w:bottom w:val="none" w:sz="0" w:space="0" w:color="auto"/>
            <w:right w:val="none" w:sz="0" w:space="0" w:color="auto"/>
          </w:divBdr>
        </w:div>
        <w:div w:id="1453481200">
          <w:marLeft w:val="0"/>
          <w:marRight w:val="0"/>
          <w:marTop w:val="0"/>
          <w:marBottom w:val="0"/>
          <w:divBdr>
            <w:top w:val="none" w:sz="0" w:space="0" w:color="auto"/>
            <w:left w:val="none" w:sz="0" w:space="0" w:color="auto"/>
            <w:bottom w:val="none" w:sz="0" w:space="0" w:color="auto"/>
            <w:right w:val="none" w:sz="0" w:space="0" w:color="auto"/>
          </w:divBdr>
        </w:div>
        <w:div w:id="1964922927">
          <w:marLeft w:val="0"/>
          <w:marRight w:val="0"/>
          <w:marTop w:val="0"/>
          <w:marBottom w:val="0"/>
          <w:divBdr>
            <w:top w:val="none" w:sz="0" w:space="0" w:color="auto"/>
            <w:left w:val="none" w:sz="0" w:space="0" w:color="auto"/>
            <w:bottom w:val="none" w:sz="0" w:space="0" w:color="auto"/>
            <w:right w:val="none" w:sz="0" w:space="0" w:color="auto"/>
          </w:divBdr>
        </w:div>
        <w:div w:id="461583124">
          <w:marLeft w:val="0"/>
          <w:marRight w:val="0"/>
          <w:marTop w:val="0"/>
          <w:marBottom w:val="0"/>
          <w:divBdr>
            <w:top w:val="none" w:sz="0" w:space="0" w:color="auto"/>
            <w:left w:val="none" w:sz="0" w:space="0" w:color="auto"/>
            <w:bottom w:val="none" w:sz="0" w:space="0" w:color="auto"/>
            <w:right w:val="none" w:sz="0" w:space="0" w:color="auto"/>
          </w:divBdr>
        </w:div>
        <w:div w:id="577833968">
          <w:marLeft w:val="0"/>
          <w:marRight w:val="0"/>
          <w:marTop w:val="0"/>
          <w:marBottom w:val="0"/>
          <w:divBdr>
            <w:top w:val="none" w:sz="0" w:space="0" w:color="auto"/>
            <w:left w:val="none" w:sz="0" w:space="0" w:color="auto"/>
            <w:bottom w:val="none" w:sz="0" w:space="0" w:color="auto"/>
            <w:right w:val="none" w:sz="0" w:space="0" w:color="auto"/>
          </w:divBdr>
        </w:div>
        <w:div w:id="278879767">
          <w:marLeft w:val="0"/>
          <w:marRight w:val="0"/>
          <w:marTop w:val="0"/>
          <w:marBottom w:val="0"/>
          <w:divBdr>
            <w:top w:val="none" w:sz="0" w:space="0" w:color="auto"/>
            <w:left w:val="none" w:sz="0" w:space="0" w:color="auto"/>
            <w:bottom w:val="none" w:sz="0" w:space="0" w:color="auto"/>
            <w:right w:val="none" w:sz="0" w:space="0" w:color="auto"/>
          </w:divBdr>
        </w:div>
        <w:div w:id="806364265">
          <w:marLeft w:val="0"/>
          <w:marRight w:val="0"/>
          <w:marTop w:val="0"/>
          <w:marBottom w:val="0"/>
          <w:divBdr>
            <w:top w:val="none" w:sz="0" w:space="0" w:color="auto"/>
            <w:left w:val="none" w:sz="0" w:space="0" w:color="auto"/>
            <w:bottom w:val="none" w:sz="0" w:space="0" w:color="auto"/>
            <w:right w:val="none" w:sz="0" w:space="0" w:color="auto"/>
          </w:divBdr>
        </w:div>
        <w:div w:id="1473870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86816e-519d-42c6-8f15-1a4235facbd1" xsi:nil="true"/>
    <lcf76f155ced4ddcb4097134ff3c332f xmlns="fdd07d07-8607-4f35-855b-4ad8b5309e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6C81135BB0AB42B87989F7E14B7FA2" ma:contentTypeVersion="16" ma:contentTypeDescription="Create a new document." ma:contentTypeScope="" ma:versionID="08cf4a5102d17390518d62da118865f6">
  <xsd:schema xmlns:xsd="http://www.w3.org/2001/XMLSchema" xmlns:xs="http://www.w3.org/2001/XMLSchema" xmlns:p="http://schemas.microsoft.com/office/2006/metadata/properties" xmlns:ns2="fdd07d07-8607-4f35-855b-4ad8b5309e99" xmlns:ns3="3ea0e63a-4d87-4b94-bd12-2c4140ff1451" xmlns:ns4="b286816e-519d-42c6-8f15-1a4235facbd1" targetNamespace="http://schemas.microsoft.com/office/2006/metadata/properties" ma:root="true" ma:fieldsID="b7f99e4631c676df6d06d0060485955e" ns2:_="" ns3:_="" ns4:_="">
    <xsd:import namespace="fdd07d07-8607-4f35-855b-4ad8b5309e99"/>
    <xsd:import namespace="3ea0e63a-4d87-4b94-bd12-2c4140ff1451"/>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07d07-8607-4f35-855b-4ad8b53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0e63a-4d87-4b94-bd12-2c4140ff14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d657ce1-8c23-4733-94bc-28c867615c85}" ma:internalName="TaxCatchAll" ma:showField="CatchAllData" ma:web="3ea0e63a-4d87-4b94-bd12-2c4140ff1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1B14-453E-405A-A29B-1DAFEB218A9E}">
  <ds:schemaRefs>
    <ds:schemaRef ds:uri="http://schemas.microsoft.com/office/2006/metadata/properties"/>
    <ds:schemaRef ds:uri="http://schemas.microsoft.com/office/infopath/2007/PartnerControls"/>
    <ds:schemaRef ds:uri="f3f9f375-a119-4efc-b277-2f845f4e5257"/>
    <ds:schemaRef ds:uri="d7e114a7-a088-47dc-9f6d-06b58537cbc5"/>
  </ds:schemaRefs>
</ds:datastoreItem>
</file>

<file path=customXml/itemProps2.xml><?xml version="1.0" encoding="utf-8"?>
<ds:datastoreItem xmlns:ds="http://schemas.openxmlformats.org/officeDocument/2006/customXml" ds:itemID="{4794C119-613B-4BD9-8A77-4BBB0266D161}"/>
</file>

<file path=customXml/itemProps3.xml><?xml version="1.0" encoding="utf-8"?>
<ds:datastoreItem xmlns:ds="http://schemas.openxmlformats.org/officeDocument/2006/customXml" ds:itemID="{1D0973F4-01C2-4B10-8618-D755E0755EC2}">
  <ds:schemaRefs>
    <ds:schemaRef ds:uri="http://schemas.microsoft.com/sharepoint/v3/contenttype/forms"/>
  </ds:schemaRefs>
</ds:datastoreItem>
</file>

<file path=customXml/itemProps4.xml><?xml version="1.0" encoding="utf-8"?>
<ds:datastoreItem xmlns:ds="http://schemas.openxmlformats.org/officeDocument/2006/customXml" ds:itemID="{524FCCEB-6AD2-4740-AB59-976144CF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5507</Characters>
  <Application>Microsoft Office Word</Application>
  <DocSecurity>0</DocSecurity>
  <Lines>368</Lines>
  <Paragraphs>123</Paragraphs>
  <ScaleCrop>false</ScaleCrop>
  <HeadingPairs>
    <vt:vector size="2" baseType="variant">
      <vt:variant>
        <vt:lpstr>Title</vt:lpstr>
      </vt:variant>
      <vt:variant>
        <vt:i4>1</vt:i4>
      </vt:variant>
    </vt:vector>
  </HeadingPairs>
  <TitlesOfParts>
    <vt:vector size="1" baseType="lpstr">
      <vt:lpstr>e&amp;cs sERVICES</vt:lpstr>
    </vt:vector>
  </TitlesOfParts>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e&amp;cs sERVICES</dc:title>
  <dc:subject/>
  <dc:creator>Vicky Burnett</dc:creator>
  <cp:keywords/>
  <dc:description/>
  <cp:lastModifiedBy>Nicola McKinlay</cp:lastModifiedBy>
  <cp:revision>2</cp:revision>
  <cp:lastPrinted>2022-10-24T12:53:00Z</cp:lastPrinted>
  <dcterms:created xsi:type="dcterms:W3CDTF">2022-12-14T09:35:00Z</dcterms:created>
  <dcterms:modified xsi:type="dcterms:W3CDTF">2022-12-14T09:35:00Z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0x010100C26C6C5FAB20F742A2690F7D515BD627</vt:lpwstr>
  </property>
</Properties>
</file>