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951D" w14:textId="02256F59" w:rsidR="009F78BA" w:rsidRDefault="001A2F93" w:rsidP="66A84A8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P3</w:t>
      </w:r>
      <w:r w:rsidR="172B88EE" w:rsidRPr="008255FD">
        <w:rPr>
          <w:rFonts w:ascii="Comic Sans MS" w:hAnsi="Comic Sans MS"/>
          <w:sz w:val="22"/>
          <w:szCs w:val="22"/>
        </w:rPr>
        <w:t xml:space="preserve"> of P2/3 Newsletter</w:t>
      </w:r>
    </w:p>
    <w:p w14:paraId="3EAA0C67" w14:textId="62C8D4BF" w:rsidR="009B17C1" w:rsidRPr="008255FD" w:rsidRDefault="009B17C1" w:rsidP="66A84A89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Term </w:t>
      </w:r>
      <w:r w:rsidR="00EF1923">
        <w:rPr>
          <w:rFonts w:ascii="Comic Sans MS" w:hAnsi="Comic Sans MS"/>
          <w:sz w:val="22"/>
          <w:szCs w:val="22"/>
        </w:rPr>
        <w:t>4</w:t>
      </w:r>
    </w:p>
    <w:p w14:paraId="285D3316" w14:textId="6F18E3CD" w:rsidR="009F78BA" w:rsidRDefault="009F78BA">
      <w:pPr>
        <w:rPr>
          <w:rFonts w:ascii="Comic Sans MS" w:hAnsi="Comic Sans MS"/>
          <w:sz w:val="22"/>
          <w:szCs w:val="22"/>
        </w:rPr>
      </w:pPr>
      <w:r w:rsidRPr="008255FD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 wp14:anchorId="582F07B8" wp14:editId="4DAC7A44">
            <wp:extent cx="523875" cy="523875"/>
            <wp:effectExtent l="0" t="0" r="0" b="0"/>
            <wp:docPr id="90705350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6E71">
        <w:rPr>
          <w:rFonts w:ascii="Comic Sans MS" w:hAnsi="Comic Sans MS"/>
          <w:sz w:val="22"/>
          <w:szCs w:val="22"/>
        </w:rPr>
        <w:t xml:space="preserve"> Timetable</w:t>
      </w:r>
    </w:p>
    <w:p w14:paraId="6B9D47CE" w14:textId="77777777" w:rsidR="008255FD" w:rsidRPr="008255FD" w:rsidRDefault="008255F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F78BA" w:rsidRPr="008255FD" w14:paraId="7E21B459" w14:textId="77777777" w:rsidTr="009F78BA">
        <w:tc>
          <w:tcPr>
            <w:tcW w:w="1802" w:type="dxa"/>
          </w:tcPr>
          <w:p w14:paraId="1A7D9B27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1802" w:type="dxa"/>
          </w:tcPr>
          <w:p w14:paraId="5FB5D792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1802" w:type="dxa"/>
          </w:tcPr>
          <w:p w14:paraId="5E1BE2EA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Wednesday</w:t>
            </w:r>
          </w:p>
        </w:tc>
        <w:tc>
          <w:tcPr>
            <w:tcW w:w="1802" w:type="dxa"/>
          </w:tcPr>
          <w:p w14:paraId="6EDD13E8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</w:p>
        </w:tc>
        <w:tc>
          <w:tcPr>
            <w:tcW w:w="1802" w:type="dxa"/>
          </w:tcPr>
          <w:p w14:paraId="32519083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</w:tr>
      <w:tr w:rsidR="009F78BA" w:rsidRPr="008255FD" w14:paraId="4626155B" w14:textId="77777777" w:rsidTr="009F78BA">
        <w:tc>
          <w:tcPr>
            <w:tcW w:w="1802" w:type="dxa"/>
          </w:tcPr>
          <w:p w14:paraId="6E10B476" w14:textId="77777777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PE – come to school in your PE kit.</w:t>
            </w:r>
          </w:p>
        </w:tc>
        <w:tc>
          <w:tcPr>
            <w:tcW w:w="1802" w:type="dxa"/>
          </w:tcPr>
          <w:p w14:paraId="11E81612" w14:textId="6DD115C2" w:rsidR="009F78BA" w:rsidRPr="008255FD" w:rsidRDefault="00E7149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Library</w:t>
            </w:r>
          </w:p>
        </w:tc>
        <w:tc>
          <w:tcPr>
            <w:tcW w:w="1802" w:type="dxa"/>
          </w:tcPr>
          <w:p w14:paraId="4D969BA5" w14:textId="77777777" w:rsidR="009F78BA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Assembly</w:t>
            </w:r>
          </w:p>
          <w:p w14:paraId="0FA3661E" w14:textId="25DDF73D" w:rsidR="00EF1923" w:rsidRPr="008255FD" w:rsidRDefault="00EF192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</w:t>
            </w:r>
          </w:p>
        </w:tc>
        <w:tc>
          <w:tcPr>
            <w:tcW w:w="1802" w:type="dxa"/>
          </w:tcPr>
          <w:p w14:paraId="2627DB23" w14:textId="15C8300F" w:rsidR="00D24036" w:rsidRDefault="00EF192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Science</w:t>
            </w:r>
          </w:p>
          <w:p w14:paraId="670826B7" w14:textId="77777777" w:rsidR="009F78BA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Activity time</w:t>
            </w:r>
          </w:p>
          <w:p w14:paraId="0A913B82" w14:textId="5DAEE8AA" w:rsidR="00D24036" w:rsidRPr="008255FD" w:rsidRDefault="00D2403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due in</w:t>
            </w:r>
          </w:p>
        </w:tc>
        <w:tc>
          <w:tcPr>
            <w:tcW w:w="1802" w:type="dxa"/>
          </w:tcPr>
          <w:p w14:paraId="17E6D124" w14:textId="0CF20269" w:rsidR="00943141" w:rsidRDefault="0094314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Kodaly singing</w:t>
            </w:r>
          </w:p>
          <w:p w14:paraId="00A49CF5" w14:textId="5F06335F" w:rsidR="00D24036" w:rsidRPr="008255FD" w:rsidRDefault="00D2403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Homework handed out</w:t>
            </w:r>
          </w:p>
        </w:tc>
      </w:tr>
    </w:tbl>
    <w:p w14:paraId="3E0E204C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121BDD2D" w14:textId="6FE122C5" w:rsidR="009F78BA" w:rsidRPr="008255FD" w:rsidRDefault="009F78BA">
      <w:pPr>
        <w:rPr>
          <w:rFonts w:ascii="Comic Sans MS" w:hAnsi="Comic Sans MS"/>
          <w:sz w:val="22"/>
          <w:szCs w:val="22"/>
        </w:rPr>
      </w:pPr>
      <w:r w:rsidRPr="008255FD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 wp14:anchorId="541CC93C" wp14:editId="06C35747">
            <wp:extent cx="1106420" cy="219075"/>
            <wp:effectExtent l="0" t="0" r="0" b="0"/>
            <wp:docPr id="725759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2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B461" w14:textId="77777777" w:rsidR="000E22BD" w:rsidRPr="008255FD" w:rsidRDefault="000E22B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04591C4E" w14:textId="77777777" w:rsidTr="009F78BA">
        <w:tc>
          <w:tcPr>
            <w:tcW w:w="9010" w:type="dxa"/>
          </w:tcPr>
          <w:p w14:paraId="5200D0DA" w14:textId="7F4F219E" w:rsidR="009F78BA" w:rsidRPr="008255FD" w:rsidRDefault="00D24036" w:rsidP="00D2403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Homework will continue to be </w:t>
            </w:r>
            <w:r w:rsidR="009F78BA" w:rsidRPr="008255FD">
              <w:rPr>
                <w:rFonts w:ascii="Comic Sans MS" w:hAnsi="Comic Sans MS"/>
                <w:sz w:val="22"/>
                <w:szCs w:val="22"/>
              </w:rPr>
              <w:t>handed out on a Friday and should be h</w:t>
            </w:r>
            <w:r>
              <w:rPr>
                <w:rFonts w:ascii="Comic Sans MS" w:hAnsi="Comic Sans MS"/>
                <w:sz w:val="22"/>
                <w:szCs w:val="22"/>
              </w:rPr>
              <w:t>anded in the following Thursday</w:t>
            </w:r>
            <w:r w:rsidR="009F78BA" w:rsidRPr="008255FD">
              <w:rPr>
                <w:rFonts w:ascii="Comic Sans MS" w:hAnsi="Comic Sans MS"/>
                <w:sz w:val="22"/>
                <w:szCs w:val="22"/>
              </w:rPr>
              <w:t>. Homework information will be posted on GLOW</w:t>
            </w:r>
            <w:r w:rsidR="00EF1923">
              <w:rPr>
                <w:rFonts w:ascii="Comic Sans MS" w:hAnsi="Comic Sans MS"/>
                <w:sz w:val="22"/>
                <w:szCs w:val="22"/>
              </w:rPr>
              <w:t xml:space="preserve">. Homework should be completed in pencil and should be dated. </w:t>
            </w:r>
          </w:p>
        </w:tc>
      </w:tr>
    </w:tbl>
    <w:p w14:paraId="699F9F65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53246443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192D33B0" w14:textId="6ADDFE3C" w:rsidR="009F78BA" w:rsidRPr="008255FD" w:rsidRDefault="009F78BA">
      <w:pPr>
        <w:rPr>
          <w:rFonts w:ascii="Comic Sans MS" w:hAnsi="Comic Sans MS"/>
          <w:sz w:val="22"/>
          <w:szCs w:val="22"/>
        </w:rPr>
      </w:pPr>
      <w:r w:rsidRPr="008255FD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 wp14:anchorId="217E9EA8" wp14:editId="3FDA3449">
            <wp:extent cx="707582" cy="530004"/>
            <wp:effectExtent l="0" t="0" r="0" b="0"/>
            <wp:docPr id="39663043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82" cy="53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6A84A89" w:rsidRPr="008255FD">
        <w:rPr>
          <w:rFonts w:ascii="Comic Sans MS" w:hAnsi="Comic Sans MS"/>
          <w:sz w:val="22"/>
          <w:szCs w:val="22"/>
        </w:rPr>
        <w:t>Resources</w:t>
      </w:r>
      <w:r w:rsidR="000E22BD" w:rsidRPr="008255FD">
        <w:rPr>
          <w:rFonts w:ascii="Comic Sans MS" w:hAnsi="Comic Sans MS"/>
          <w:sz w:val="22"/>
          <w:szCs w:val="22"/>
        </w:rPr>
        <w:t xml:space="preserve"> and Water Bottles</w:t>
      </w:r>
    </w:p>
    <w:p w14:paraId="5EB2D18D" w14:textId="77777777" w:rsidR="000E22BD" w:rsidRPr="008255FD" w:rsidRDefault="000E22B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77866C2F" w14:textId="77777777" w:rsidTr="009F78BA">
        <w:tc>
          <w:tcPr>
            <w:tcW w:w="9010" w:type="dxa"/>
          </w:tcPr>
          <w:p w14:paraId="7624A979" w14:textId="0CEC4E3F" w:rsidR="009F78BA" w:rsidRPr="008255FD" w:rsidRDefault="009F78BA">
            <w:pPr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Every day in school you need: a pencil, water bottle, waterproof jacket, homework bag and gym kit.</w:t>
            </w:r>
            <w:r w:rsidR="000E22BD" w:rsidRPr="008255FD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4062E1">
              <w:rPr>
                <w:rFonts w:ascii="Comic Sans MS" w:hAnsi="Comic Sans MS"/>
                <w:sz w:val="22"/>
                <w:szCs w:val="22"/>
              </w:rPr>
              <w:t xml:space="preserve">If it is raining bring your welly boots. </w:t>
            </w:r>
            <w:r w:rsidR="000E22BD" w:rsidRPr="008255FD">
              <w:rPr>
                <w:rFonts w:ascii="Comic Sans MS" w:hAnsi="Comic Sans MS"/>
                <w:sz w:val="22"/>
                <w:szCs w:val="22"/>
              </w:rPr>
              <w:t>You can keep a water bottle in class and have access to it during the school day.</w:t>
            </w:r>
          </w:p>
        </w:tc>
      </w:tr>
    </w:tbl>
    <w:p w14:paraId="4739BE1F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5BD8E5F9" w14:textId="42BCD5A5" w:rsidR="009F78BA" w:rsidRPr="008255FD" w:rsidRDefault="00424CA9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8485DC2" wp14:editId="282DAE6D">
            <wp:extent cx="1434082" cy="53262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65" cy="55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Class Charter</w:t>
      </w:r>
    </w:p>
    <w:p w14:paraId="0D1DF939" w14:textId="77777777" w:rsidR="000E22BD" w:rsidRPr="008255FD" w:rsidRDefault="000E22B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  <w:tblCaption w:val=""/>
        <w:tblDescription w:val=""/>
      </w:tblPr>
      <w:tblGrid>
        <w:gridCol w:w="3007"/>
        <w:gridCol w:w="3007"/>
        <w:gridCol w:w="3007"/>
      </w:tblGrid>
      <w:tr w:rsidR="4C0E4A71" w:rsidRPr="008255FD" w14:paraId="2BB1285E" w14:textId="77777777" w:rsidTr="4C0E4A71">
        <w:tc>
          <w:tcPr>
            <w:tcW w:w="3007" w:type="dxa"/>
            <w:vAlign w:val="center"/>
          </w:tcPr>
          <w:p w14:paraId="73792737" w14:textId="47A0E4A0" w:rsidR="4C0E4A71" w:rsidRPr="008255FD" w:rsidRDefault="4C0E4A71" w:rsidP="4C0E4A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Be Safe</w:t>
            </w:r>
          </w:p>
        </w:tc>
        <w:tc>
          <w:tcPr>
            <w:tcW w:w="3007" w:type="dxa"/>
            <w:vAlign w:val="center"/>
          </w:tcPr>
          <w:p w14:paraId="5FCFAFF6" w14:textId="20EFA46E" w:rsidR="4C0E4A71" w:rsidRPr="008255FD" w:rsidRDefault="4C0E4A71" w:rsidP="4C0E4A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Happy</w:t>
            </w:r>
          </w:p>
        </w:tc>
        <w:tc>
          <w:tcPr>
            <w:tcW w:w="3007" w:type="dxa"/>
            <w:vAlign w:val="center"/>
          </w:tcPr>
          <w:p w14:paraId="607FF2A5" w14:textId="1051DE7C" w:rsidR="4C0E4A71" w:rsidRPr="008255FD" w:rsidRDefault="4C0E4A71" w:rsidP="4C0E4A7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Learn</w:t>
            </w:r>
          </w:p>
        </w:tc>
      </w:tr>
      <w:tr w:rsidR="009F78BA" w:rsidRPr="008255FD" w14:paraId="0B87DAA4" w14:textId="77777777" w:rsidTr="4C0E4A71">
        <w:tc>
          <w:tcPr>
            <w:tcW w:w="3007" w:type="dxa"/>
          </w:tcPr>
          <w:p w14:paraId="45F816AA" w14:textId="0E9A2EE1" w:rsidR="009F78BA" w:rsidRPr="008255FD" w:rsidRDefault="009F78BA" w:rsidP="4C0E4A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A324484" w14:textId="72E965C5" w:rsidR="009F78BA" w:rsidRPr="008255FD" w:rsidRDefault="4C0E4A71" w:rsidP="4C0E4A71">
            <w:pPr>
              <w:pStyle w:val="ListParagraph"/>
              <w:numPr>
                <w:ilvl w:val="0"/>
                <w:numId w:val="5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Look after our friends and school resources</w:t>
            </w:r>
          </w:p>
          <w:p w14:paraId="2AFB736D" w14:textId="2FAF1146" w:rsidR="009F78BA" w:rsidRPr="008255FD" w:rsidRDefault="4C0E4A71" w:rsidP="4C0E4A71">
            <w:pPr>
              <w:pStyle w:val="ListParagraph"/>
              <w:numPr>
                <w:ilvl w:val="0"/>
                <w:numId w:val="5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Go about the school safely</w:t>
            </w:r>
          </w:p>
        </w:tc>
        <w:tc>
          <w:tcPr>
            <w:tcW w:w="3007" w:type="dxa"/>
          </w:tcPr>
          <w:p w14:paraId="38C33D61" w14:textId="11855EDB" w:rsidR="4C0E4A71" w:rsidRPr="008255FD" w:rsidRDefault="4C0E4A71" w:rsidP="4C0E4A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31CF27" w14:textId="35DA27DD" w:rsidR="4C0E4A71" w:rsidRPr="008255FD" w:rsidRDefault="4C0E4A71" w:rsidP="4C0E4A71">
            <w:pPr>
              <w:pStyle w:val="ListParagraph"/>
              <w:numPr>
                <w:ilvl w:val="0"/>
                <w:numId w:val="4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Look after our friends</w:t>
            </w:r>
          </w:p>
          <w:p w14:paraId="4B669D35" w14:textId="0E35E9E6" w:rsidR="4C0E4A71" w:rsidRPr="008255FD" w:rsidRDefault="4C0E4A71" w:rsidP="4C0E4A71">
            <w:pPr>
              <w:pStyle w:val="ListParagraph"/>
              <w:numPr>
                <w:ilvl w:val="0"/>
                <w:numId w:val="4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Be kind to each other</w:t>
            </w:r>
          </w:p>
        </w:tc>
        <w:tc>
          <w:tcPr>
            <w:tcW w:w="3007" w:type="dxa"/>
          </w:tcPr>
          <w:p w14:paraId="5555B854" w14:textId="7CC7846C" w:rsidR="4C0E4A71" w:rsidRPr="008255FD" w:rsidRDefault="4C0E4A71" w:rsidP="4C0E4A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CBEBECE" w14:textId="46542DBF" w:rsidR="4C0E4A71" w:rsidRPr="008255FD" w:rsidRDefault="4C0E4A71" w:rsidP="4C0E4A71">
            <w:pPr>
              <w:pStyle w:val="ListParagraph"/>
              <w:numPr>
                <w:ilvl w:val="0"/>
                <w:numId w:val="3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Always try your best</w:t>
            </w:r>
          </w:p>
          <w:p w14:paraId="4E02BB25" w14:textId="110A21F2" w:rsidR="4C0E4A71" w:rsidRPr="008255FD" w:rsidRDefault="4C0E4A71" w:rsidP="4C0E4A71">
            <w:pPr>
              <w:pStyle w:val="ListParagraph"/>
              <w:numPr>
                <w:ilvl w:val="0"/>
                <w:numId w:val="3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Learn from your mistakes</w:t>
            </w:r>
          </w:p>
        </w:tc>
      </w:tr>
    </w:tbl>
    <w:p w14:paraId="65D6E7F8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008DF2C2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60A6B1E6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7603B1F3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06CEA414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40793CDA" w14:textId="77777777" w:rsidR="00EF1923" w:rsidRDefault="00EF1923">
      <w:pPr>
        <w:rPr>
          <w:rFonts w:ascii="Comic Sans MS" w:hAnsi="Comic Sans MS"/>
          <w:sz w:val="22"/>
          <w:szCs w:val="22"/>
        </w:rPr>
      </w:pPr>
    </w:p>
    <w:p w14:paraId="6D1F054B" w14:textId="4FDAACDD" w:rsidR="009F78BA" w:rsidRPr="008255FD" w:rsidRDefault="00E273D7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52497570" wp14:editId="0D175F11">
            <wp:extent cx="916788" cy="688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65" cy="69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Literacy</w:t>
      </w:r>
    </w:p>
    <w:p w14:paraId="5A1AEDEE" w14:textId="0CD6D971" w:rsidR="009F78BA" w:rsidRPr="008255FD" w:rsidRDefault="009F78B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222E277E" w14:textId="77777777" w:rsidTr="2138D187">
        <w:tc>
          <w:tcPr>
            <w:tcW w:w="9010" w:type="dxa"/>
          </w:tcPr>
          <w:p w14:paraId="56269BA7" w14:textId="75DD6D60" w:rsidR="009F78BA" w:rsidRPr="00C47341" w:rsidRDefault="00AB08DD" w:rsidP="00943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will be working on sharing with each other our thought</w:t>
            </w:r>
            <w:r w:rsidR="000367BF">
              <w:rPr>
                <w:sz w:val="22"/>
                <w:szCs w:val="22"/>
              </w:rPr>
              <w:t xml:space="preserve">s </w:t>
            </w:r>
            <w:r w:rsidR="00115A0B">
              <w:rPr>
                <w:sz w:val="22"/>
                <w:szCs w:val="22"/>
              </w:rPr>
              <w:t xml:space="preserve">and opinions </w:t>
            </w:r>
            <w:r w:rsidR="000367BF">
              <w:rPr>
                <w:sz w:val="22"/>
                <w:szCs w:val="22"/>
              </w:rPr>
              <w:t xml:space="preserve">on what we have seen or heard. This will be supported </w:t>
            </w:r>
            <w:r w:rsidR="00115A0B">
              <w:rPr>
                <w:sz w:val="22"/>
                <w:szCs w:val="22"/>
              </w:rPr>
              <w:t>through the making of</w:t>
            </w:r>
            <w:r>
              <w:rPr>
                <w:sz w:val="22"/>
                <w:szCs w:val="22"/>
              </w:rPr>
              <w:t xml:space="preserve"> notes</w:t>
            </w:r>
            <w:r w:rsidR="004D58D9">
              <w:rPr>
                <w:sz w:val="22"/>
                <w:szCs w:val="22"/>
              </w:rPr>
              <w:t xml:space="preserve"> </w:t>
            </w:r>
            <w:r w:rsidR="00AC7E8D">
              <w:rPr>
                <w:sz w:val="22"/>
                <w:szCs w:val="22"/>
              </w:rPr>
              <w:t xml:space="preserve">under </w:t>
            </w:r>
            <w:r w:rsidR="00115A0B">
              <w:rPr>
                <w:sz w:val="22"/>
                <w:szCs w:val="22"/>
              </w:rPr>
              <w:t>given heading</w:t>
            </w:r>
            <w:r w:rsidR="00AC7E8D">
              <w:rPr>
                <w:sz w:val="22"/>
                <w:szCs w:val="22"/>
              </w:rPr>
              <w:t>s</w:t>
            </w:r>
            <w:r w:rsidR="00115A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="00DE37B9">
              <w:rPr>
                <w:sz w:val="22"/>
                <w:szCs w:val="22"/>
              </w:rPr>
              <w:t xml:space="preserve">In reading we will continue develop </w:t>
            </w:r>
            <w:r w:rsidR="004D58D9">
              <w:rPr>
                <w:sz w:val="22"/>
                <w:szCs w:val="22"/>
              </w:rPr>
              <w:t xml:space="preserve">taught </w:t>
            </w:r>
            <w:r w:rsidR="00DE37B9">
              <w:rPr>
                <w:sz w:val="22"/>
                <w:szCs w:val="22"/>
              </w:rPr>
              <w:t xml:space="preserve">strategies to decode </w:t>
            </w:r>
            <w:r w:rsidR="00DA0DBA">
              <w:rPr>
                <w:sz w:val="22"/>
                <w:szCs w:val="22"/>
              </w:rPr>
              <w:t xml:space="preserve">unfamiliar vocabulary. While reading we will be investigating different aspects of grammar such as nouns, verbs, adjectives and connectives. </w:t>
            </w:r>
            <w:r w:rsidR="000367BF">
              <w:rPr>
                <w:sz w:val="22"/>
                <w:szCs w:val="22"/>
              </w:rPr>
              <w:t xml:space="preserve">We will </w:t>
            </w:r>
            <w:r w:rsidR="00943141">
              <w:rPr>
                <w:sz w:val="22"/>
                <w:szCs w:val="22"/>
              </w:rPr>
              <w:t>be working on our</w:t>
            </w:r>
            <w:r w:rsidR="000367BF">
              <w:rPr>
                <w:sz w:val="22"/>
                <w:szCs w:val="22"/>
              </w:rPr>
              <w:t xml:space="preserve"> narrative writing and look at writing to explain</w:t>
            </w:r>
            <w:r w:rsidR="00E7149A">
              <w:rPr>
                <w:sz w:val="22"/>
                <w:szCs w:val="22"/>
              </w:rPr>
              <w:t xml:space="preserve"> (e.g. What is the Learning Pit?)</w:t>
            </w:r>
            <w:r w:rsidR="000367BF">
              <w:rPr>
                <w:sz w:val="22"/>
                <w:szCs w:val="22"/>
              </w:rPr>
              <w:t xml:space="preserve">. Spelling and phoneme development will continue as per last term. </w:t>
            </w:r>
          </w:p>
        </w:tc>
      </w:tr>
    </w:tbl>
    <w:p w14:paraId="5FADCDBC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29BA91A5" w14:textId="5AD44701" w:rsidR="009F78BA" w:rsidRPr="008255FD" w:rsidRDefault="004818DC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D9FA8A3" wp14:editId="2F422936">
            <wp:extent cx="965835" cy="724565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49" cy="7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Numeracy</w:t>
      </w:r>
    </w:p>
    <w:p w14:paraId="75723371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1BD5EA73" w14:textId="77777777" w:rsidTr="2138D187">
        <w:tc>
          <w:tcPr>
            <w:tcW w:w="9010" w:type="dxa"/>
          </w:tcPr>
          <w:p w14:paraId="347FC9FF" w14:textId="201D051F" w:rsidR="009F78BA" w:rsidRDefault="007235E0" w:rsidP="00DC6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will be a focus on measurement </w:t>
            </w:r>
            <w:r w:rsidR="00536199">
              <w:rPr>
                <w:sz w:val="22"/>
                <w:szCs w:val="22"/>
              </w:rPr>
              <w:t xml:space="preserve">and time this term. </w:t>
            </w:r>
            <w:r w:rsidR="00F66FD9">
              <w:rPr>
                <w:sz w:val="22"/>
                <w:szCs w:val="22"/>
              </w:rPr>
              <w:t>We</w:t>
            </w:r>
            <w:r w:rsidR="00536199">
              <w:rPr>
                <w:sz w:val="22"/>
                <w:szCs w:val="22"/>
              </w:rPr>
              <w:t xml:space="preserve"> will be </w:t>
            </w:r>
            <w:r w:rsidR="00F66FD9">
              <w:rPr>
                <w:sz w:val="22"/>
                <w:szCs w:val="22"/>
              </w:rPr>
              <w:t>developing accuracy when measuring and developing our precision in making estimations of area.</w:t>
            </w:r>
            <w:r w:rsidR="00536199">
              <w:rPr>
                <w:sz w:val="22"/>
                <w:szCs w:val="22"/>
              </w:rPr>
              <w:t xml:space="preserve"> In </w:t>
            </w:r>
            <w:r w:rsidR="001A3ED6">
              <w:rPr>
                <w:sz w:val="22"/>
                <w:szCs w:val="22"/>
              </w:rPr>
              <w:t xml:space="preserve">time, we will be looking at </w:t>
            </w:r>
            <w:r w:rsidR="00691390">
              <w:rPr>
                <w:sz w:val="22"/>
                <w:szCs w:val="22"/>
              </w:rPr>
              <w:t>the relationships between di</w:t>
            </w:r>
            <w:r w:rsidR="00DC66BD">
              <w:rPr>
                <w:sz w:val="22"/>
                <w:szCs w:val="22"/>
              </w:rPr>
              <w:t>fferent units of time and learn to use these units</w:t>
            </w:r>
            <w:r w:rsidR="00691390">
              <w:rPr>
                <w:sz w:val="22"/>
                <w:szCs w:val="22"/>
              </w:rPr>
              <w:t xml:space="preserve"> to</w:t>
            </w:r>
            <w:r w:rsidR="00DC66BD">
              <w:rPr>
                <w:sz w:val="22"/>
                <w:szCs w:val="22"/>
              </w:rPr>
              <w:t xml:space="preserve"> measure the duration of events.</w:t>
            </w:r>
          </w:p>
          <w:p w14:paraId="5DCCFB6A" w14:textId="1491B671" w:rsidR="001A3ED6" w:rsidRPr="004E59F8" w:rsidRDefault="00EC1208" w:rsidP="008B25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D2E21">
              <w:rPr>
                <w:sz w:val="22"/>
                <w:szCs w:val="22"/>
              </w:rPr>
              <w:t xml:space="preserve">hrough </w:t>
            </w:r>
            <w:r>
              <w:rPr>
                <w:sz w:val="22"/>
                <w:szCs w:val="22"/>
              </w:rPr>
              <w:t xml:space="preserve">using our knowledge of </w:t>
            </w:r>
            <w:proofErr w:type="gramStart"/>
            <w:r>
              <w:rPr>
                <w:sz w:val="22"/>
                <w:szCs w:val="22"/>
              </w:rPr>
              <w:t>division</w:t>
            </w:r>
            <w:proofErr w:type="gramEnd"/>
            <w:r>
              <w:rPr>
                <w:sz w:val="22"/>
                <w:szCs w:val="22"/>
              </w:rPr>
              <w:t xml:space="preserve"> we will be </w:t>
            </w:r>
            <w:r w:rsidR="00BD2E21">
              <w:rPr>
                <w:sz w:val="22"/>
                <w:szCs w:val="22"/>
              </w:rPr>
              <w:t xml:space="preserve">exploring </w:t>
            </w:r>
            <w:r>
              <w:rPr>
                <w:sz w:val="22"/>
                <w:szCs w:val="22"/>
              </w:rPr>
              <w:t xml:space="preserve">finding a fraction of an amount and </w:t>
            </w:r>
            <w:r w:rsidR="008B2556">
              <w:rPr>
                <w:sz w:val="22"/>
                <w:szCs w:val="22"/>
              </w:rPr>
              <w:t>looking at the connections between different fractions e.g. half and two quarters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14:paraId="7890088D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48A51411" w14:textId="3F2A4C72" w:rsidR="009F78BA" w:rsidRPr="008255FD" w:rsidRDefault="004818DC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3A18E56" wp14:editId="272056A5">
            <wp:extent cx="1071691" cy="7150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46" cy="7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8BA" w:rsidRPr="008255FD">
        <w:rPr>
          <w:rFonts w:ascii="Comic Sans MS" w:hAnsi="Comic Sans MS"/>
          <w:sz w:val="22"/>
          <w:szCs w:val="22"/>
        </w:rPr>
        <w:t>Health and Well Being and Other Curricular Areas</w:t>
      </w:r>
      <w:r w:rsidR="00447120">
        <w:rPr>
          <w:rFonts w:ascii="Helvetica" w:hAnsi="Helvetica" w:cs="Helvetica"/>
          <w:noProof/>
          <w:lang w:val="en-US"/>
        </w:rPr>
        <w:drawing>
          <wp:inline distT="0" distB="0" distL="0" distR="0" wp14:anchorId="6C0ECAB2" wp14:editId="38DBBAFD">
            <wp:extent cx="947813" cy="953807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46" cy="9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F99FA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78BA" w:rsidRPr="008255FD" w14:paraId="2645CE31" w14:textId="77777777" w:rsidTr="009F78BA">
        <w:tc>
          <w:tcPr>
            <w:tcW w:w="9010" w:type="dxa"/>
          </w:tcPr>
          <w:p w14:paraId="4F883CE8" w14:textId="55D3C9FF" w:rsidR="004E59F8" w:rsidRDefault="00123DB4" w:rsidP="00B5159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We will be investigation food and </w:t>
            </w:r>
            <w:r w:rsidR="00CA4784">
              <w:rPr>
                <w:rFonts w:ascii="Comic Sans MS" w:hAnsi="Comic Sans MS"/>
                <w:sz w:val="22"/>
                <w:szCs w:val="22"/>
              </w:rPr>
              <w:t xml:space="preserve">its production within Scotland and how people use the land in our local environment. </w:t>
            </w:r>
          </w:p>
          <w:p w14:paraId="06A94196" w14:textId="45BF915C" w:rsidR="00694160" w:rsidRPr="008255FD" w:rsidRDefault="00694160" w:rsidP="00B5159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 RME we will be looking at </w:t>
            </w:r>
            <w:r w:rsidR="00CA4784">
              <w:rPr>
                <w:rFonts w:ascii="Comic Sans MS" w:hAnsi="Comic Sans MS"/>
                <w:sz w:val="22"/>
                <w:szCs w:val="22"/>
              </w:rPr>
              <w:t xml:space="preserve">artefacts from different religions and finding out why they are important. 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</w:tbl>
    <w:p w14:paraId="5F03F834" w14:textId="77777777" w:rsidR="009F78BA" w:rsidRPr="008255FD" w:rsidRDefault="009F78BA">
      <w:pPr>
        <w:rPr>
          <w:rFonts w:ascii="Comic Sans MS" w:hAnsi="Comic Sans MS"/>
          <w:sz w:val="22"/>
          <w:szCs w:val="22"/>
        </w:rPr>
      </w:pPr>
    </w:p>
    <w:p w14:paraId="13AF8A7A" w14:textId="77777777" w:rsidR="00FE7399" w:rsidRDefault="00FE7399" w:rsidP="001E501B">
      <w:pPr>
        <w:rPr>
          <w:rFonts w:ascii="Comic Sans MS" w:hAnsi="Comic Sans MS"/>
          <w:sz w:val="22"/>
          <w:szCs w:val="22"/>
        </w:rPr>
      </w:pPr>
    </w:p>
    <w:p w14:paraId="50601D7F" w14:textId="77777777" w:rsidR="00FE7399" w:rsidRDefault="00FE7399" w:rsidP="001E501B">
      <w:pPr>
        <w:rPr>
          <w:rFonts w:ascii="Comic Sans MS" w:hAnsi="Comic Sans MS"/>
          <w:sz w:val="22"/>
          <w:szCs w:val="22"/>
        </w:rPr>
      </w:pPr>
    </w:p>
    <w:p w14:paraId="12586D4D" w14:textId="77777777" w:rsidR="00FE7399" w:rsidRDefault="00FE7399" w:rsidP="001E501B">
      <w:pPr>
        <w:rPr>
          <w:rFonts w:ascii="Comic Sans MS" w:hAnsi="Comic Sans MS"/>
          <w:sz w:val="22"/>
          <w:szCs w:val="22"/>
        </w:rPr>
      </w:pPr>
    </w:p>
    <w:p w14:paraId="6565E67B" w14:textId="77777777" w:rsidR="00FE7399" w:rsidRDefault="00FE7399" w:rsidP="001E501B">
      <w:pPr>
        <w:rPr>
          <w:rFonts w:ascii="Comic Sans MS" w:hAnsi="Comic Sans MS"/>
          <w:sz w:val="22"/>
          <w:szCs w:val="22"/>
        </w:rPr>
      </w:pPr>
    </w:p>
    <w:p w14:paraId="1147EFC7" w14:textId="77777777" w:rsidR="00FE7399" w:rsidRDefault="00FE7399" w:rsidP="001E501B">
      <w:pPr>
        <w:rPr>
          <w:rFonts w:ascii="Comic Sans MS" w:hAnsi="Comic Sans MS"/>
          <w:sz w:val="22"/>
          <w:szCs w:val="22"/>
        </w:rPr>
      </w:pPr>
    </w:p>
    <w:p w14:paraId="00C5DF74" w14:textId="77777777" w:rsidR="00FE7399" w:rsidRDefault="00FE7399" w:rsidP="001E501B">
      <w:pPr>
        <w:rPr>
          <w:rFonts w:ascii="Comic Sans MS" w:hAnsi="Comic Sans MS"/>
          <w:sz w:val="22"/>
          <w:szCs w:val="22"/>
        </w:rPr>
      </w:pPr>
    </w:p>
    <w:p w14:paraId="57D6529D" w14:textId="78C3029C" w:rsidR="001E501B" w:rsidRDefault="00FE7399" w:rsidP="001E501B">
      <w:pPr>
        <w:rPr>
          <w:rFonts w:ascii="Comic Sans MS" w:hAnsi="Comic Sans MS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78AACEF2" wp14:editId="0DC3E28A">
            <wp:extent cx="916940" cy="916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01B" w:rsidRPr="008255FD">
        <w:rPr>
          <w:rFonts w:ascii="Comic Sans MS" w:hAnsi="Comic Sans MS"/>
          <w:sz w:val="22"/>
          <w:szCs w:val="22"/>
        </w:rPr>
        <w:t>How to Help Your Child</w:t>
      </w:r>
    </w:p>
    <w:p w14:paraId="37E7C3CF" w14:textId="77777777" w:rsidR="00B51591" w:rsidRPr="008255FD" w:rsidRDefault="00B51591" w:rsidP="001E501B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501B" w:rsidRPr="008255FD" w14:paraId="3E92383E" w14:textId="77777777" w:rsidTr="172B88EE">
        <w:tc>
          <w:tcPr>
            <w:tcW w:w="9010" w:type="dxa"/>
          </w:tcPr>
          <w:p w14:paraId="28C5F920" w14:textId="45AC578F" w:rsidR="004E59F8" w:rsidRPr="008255FD" w:rsidRDefault="004E59F8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Encourage your child to talk about their learning, what learning is happening at school, how they like to learn</w:t>
            </w:r>
            <w:r w:rsidR="00691390">
              <w:rPr>
                <w:rFonts w:ascii="Comic Sans MS" w:hAnsi="Comic Sans MS"/>
                <w:sz w:val="22"/>
                <w:szCs w:val="22"/>
              </w:rPr>
              <w:t>, what strategies they use to get ‘out of the pit’</w:t>
            </w:r>
          </w:p>
          <w:p w14:paraId="4DF2FAD8" w14:textId="66A5D1B3" w:rsidR="004E59F8" w:rsidRPr="008255FD" w:rsidRDefault="004E59F8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 w:rsidRPr="008255FD">
              <w:rPr>
                <w:rFonts w:ascii="Comic Sans MS" w:hAnsi="Comic Sans MS"/>
                <w:sz w:val="22"/>
                <w:szCs w:val="22"/>
              </w:rPr>
              <w:t>Talk to your child about their strengths and interests and how they are progressing</w:t>
            </w:r>
            <w:r w:rsidR="00691390">
              <w:rPr>
                <w:rFonts w:ascii="Comic Sans MS" w:hAnsi="Comic Sans MS"/>
                <w:sz w:val="22"/>
                <w:szCs w:val="22"/>
              </w:rPr>
              <w:t xml:space="preserve"> and what their next steps will be</w:t>
            </w:r>
          </w:p>
          <w:p w14:paraId="51440D3C" w14:textId="5EEE5AAF" w:rsidR="006D087D" w:rsidRDefault="006D087D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Chat to your child about your plan for the day. Match different times to different activities e.g. we will go to the shops at 11</w:t>
            </w:r>
            <w:r w:rsidR="00691390">
              <w:rPr>
                <w:rFonts w:ascii="Comic Sans MS" w:eastAsia="Chalkboard" w:hAnsi="Comic Sans MS" w:cs="Chalkboard"/>
                <w:sz w:val="22"/>
                <w:szCs w:val="22"/>
              </w:rPr>
              <w:t>.15</w:t>
            </w:r>
            <w:r>
              <w:rPr>
                <w:rFonts w:ascii="Comic Sans MS" w:eastAsia="Chalkboard" w:hAnsi="Comic Sans MS" w:cs="Chalkboard"/>
                <w:sz w:val="22"/>
                <w:szCs w:val="22"/>
              </w:rPr>
              <w:t>, the park at 3</w:t>
            </w:r>
            <w:r w:rsidR="00691390">
              <w:rPr>
                <w:rFonts w:ascii="Comic Sans MS" w:eastAsia="Chalkboard" w:hAnsi="Comic Sans MS" w:cs="Chalkboard"/>
                <w:sz w:val="22"/>
                <w:szCs w:val="22"/>
              </w:rPr>
              <w:t>.30</w:t>
            </w:r>
            <w:r>
              <w:rPr>
                <w:rFonts w:ascii="Comic Sans MS" w:eastAsia="Chalkboard" w:hAnsi="Comic Sans MS" w:cs="Chalkboard"/>
                <w:sz w:val="22"/>
                <w:szCs w:val="22"/>
              </w:rPr>
              <w:t>. Encourage your child to read the time as often as you can that day.</w:t>
            </w:r>
          </w:p>
          <w:p w14:paraId="7E4C083D" w14:textId="057E6522" w:rsidR="00C82997" w:rsidRDefault="00C82997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Look for opportunities to talk about size, e.g. more than, less than, bigger, smaller. Measure your child’s height and keep a record together.</w:t>
            </w:r>
          </w:p>
          <w:p w14:paraId="5CFA836B" w14:textId="742C3509" w:rsidR="00C82997" w:rsidRDefault="00C82997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Talk about how long everyday events take e.g. cooking times, journey times</w:t>
            </w:r>
          </w:p>
          <w:p w14:paraId="5EFB86B0" w14:textId="195C14AB" w:rsidR="00C82997" w:rsidRDefault="00691390" w:rsidP="004E59F8">
            <w:pPr>
              <w:pStyle w:val="ListParagraph"/>
              <w:numPr>
                <w:ilvl w:val="0"/>
                <w:numId w:val="1"/>
              </w:numPr>
              <w:rPr>
                <w:rFonts w:ascii="Comic Sans MS" w:eastAsia="Chalkboard" w:hAnsi="Comic Sans MS" w:cs="Chalkboard"/>
                <w:sz w:val="22"/>
                <w:szCs w:val="22"/>
              </w:rPr>
            </w:pPr>
            <w:r>
              <w:rPr>
                <w:rFonts w:ascii="Comic Sans MS" w:eastAsia="Chalkboard" w:hAnsi="Comic Sans MS" w:cs="Chalkboard"/>
                <w:sz w:val="22"/>
                <w:szCs w:val="22"/>
              </w:rPr>
              <w:t>Play word games e.g. Scrabble, ‘What’s My Word’</w:t>
            </w:r>
          </w:p>
          <w:p w14:paraId="542C324B" w14:textId="1E0E61AD" w:rsidR="001E501B" w:rsidRPr="008255FD" w:rsidRDefault="001E501B" w:rsidP="004E59F8">
            <w:pPr>
              <w:pStyle w:val="ListParagraph"/>
              <w:rPr>
                <w:rFonts w:ascii="Comic Sans MS" w:eastAsia="Chalkboard" w:hAnsi="Comic Sans MS" w:cs="Chalkboard"/>
                <w:sz w:val="22"/>
                <w:szCs w:val="22"/>
              </w:rPr>
            </w:pPr>
          </w:p>
        </w:tc>
      </w:tr>
    </w:tbl>
    <w:p w14:paraId="042D45AB" w14:textId="77777777" w:rsidR="001E501B" w:rsidRDefault="001E501B">
      <w:pPr>
        <w:rPr>
          <w:sz w:val="22"/>
          <w:szCs w:val="22"/>
        </w:rPr>
      </w:pPr>
    </w:p>
    <w:p w14:paraId="620F662D" w14:textId="77777777" w:rsidR="008B2556" w:rsidRDefault="008B2556">
      <w:pPr>
        <w:rPr>
          <w:sz w:val="22"/>
          <w:szCs w:val="22"/>
        </w:rPr>
      </w:pPr>
    </w:p>
    <w:p w14:paraId="6F0F38D6" w14:textId="60AC4E51" w:rsidR="00943141" w:rsidRDefault="0094314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Reading Strategies</w:t>
      </w:r>
    </w:p>
    <w:p w14:paraId="36045E8E" w14:textId="77777777" w:rsidR="00943141" w:rsidRDefault="0094314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2970"/>
        <w:gridCol w:w="2931"/>
      </w:tblGrid>
      <w:tr w:rsidR="00943141" w14:paraId="77070B7E" w14:textId="77777777" w:rsidTr="00BF1295">
        <w:tc>
          <w:tcPr>
            <w:tcW w:w="3003" w:type="dxa"/>
          </w:tcPr>
          <w:p w14:paraId="6D56EF52" w14:textId="77777777" w:rsidR="00943141" w:rsidRPr="00F12F7C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rFonts w:ascii="Helvetica" w:hAnsi="Helvetica" w:cs="Helvetica"/>
                <w:noProof/>
                <w:color w:val="0070C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92066" wp14:editId="1D1CB2B6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272415</wp:posOffset>
                      </wp:positionV>
                      <wp:extent cx="802640" cy="459740"/>
                      <wp:effectExtent l="25400" t="25400" r="60960" b="99060"/>
                      <wp:wrapThrough wrapText="bothSides">
                        <wp:wrapPolygon edited="0">
                          <wp:start x="4785" y="-1193"/>
                          <wp:lineTo x="-684" y="0"/>
                          <wp:lineTo x="-684" y="14320"/>
                          <wp:lineTo x="4101" y="25061"/>
                          <wp:lineTo x="4785" y="25061"/>
                          <wp:lineTo x="8203" y="25061"/>
                          <wp:lineTo x="8886" y="25061"/>
                          <wp:lineTo x="20506" y="19094"/>
                          <wp:lineTo x="22557" y="9547"/>
                          <wp:lineTo x="21873" y="0"/>
                          <wp:lineTo x="17089" y="-1193"/>
                          <wp:lineTo x="4785" y="-1193"/>
                        </wp:wrapPolygon>
                      </wp:wrapThrough>
                      <wp:docPr id="9" name="Oval Callo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2640" cy="459740"/>
                              </a:xfrm>
                              <a:prstGeom prst="wedgeEllipse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3B501E" w14:textId="77777777" w:rsidR="00943141" w:rsidRPr="00F12F7C" w:rsidRDefault="00943141" w:rsidP="0094314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c-a-t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92066"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9" o:spid="_x0000_s1026" type="#_x0000_t63" style="position:absolute;left:0;text-align:left;margin-left:70.15pt;margin-top:21.45pt;width:63.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" adj="6300,24300" filled="f" strokecolor="#1f4d78 [1604]" strokeweight="1pt">
                      <v:textbox>
                        <w:txbxContent>
                          <w:p w14:paraId="0F3B501E" w14:textId="77777777" w:rsidR="00943141" w:rsidRPr="00F12F7C" w:rsidRDefault="00943141" w:rsidP="009431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c-a-t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F12F7C">
              <w:rPr>
                <w:color w:val="0070C0"/>
                <w:sz w:val="22"/>
                <w:szCs w:val="22"/>
              </w:rPr>
              <w:t>Sound it out</w:t>
            </w:r>
          </w:p>
          <w:p w14:paraId="3B280EE8" w14:textId="77777777" w:rsidR="00943141" w:rsidRDefault="00943141" w:rsidP="00BF1295">
            <w:pPr>
              <w:rPr>
                <w:sz w:val="22"/>
                <w:szCs w:val="22"/>
              </w:rPr>
            </w:pPr>
          </w:p>
          <w:p w14:paraId="0AD0A656" w14:textId="77777777" w:rsidR="00943141" w:rsidRDefault="00943141" w:rsidP="00BF1295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100B8CC" wp14:editId="43BE4B4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783441" cy="890960"/>
                  <wp:effectExtent l="0" t="0" r="444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41" cy="8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3" w:type="dxa"/>
          </w:tcPr>
          <w:p w14:paraId="0189F2BC" w14:textId="77777777" w:rsidR="00943141" w:rsidRPr="00F12F7C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Chunk it</w:t>
            </w:r>
          </w:p>
          <w:p w14:paraId="2431C055" w14:textId="77777777" w:rsidR="00943141" w:rsidRDefault="00943141" w:rsidP="00BF1295">
            <w:pPr>
              <w:rPr>
                <w:sz w:val="22"/>
                <w:szCs w:val="22"/>
              </w:rPr>
            </w:pPr>
          </w:p>
          <w:p w14:paraId="23AC52E6" w14:textId="77777777" w:rsidR="00943141" w:rsidRPr="00F12F7C" w:rsidRDefault="00943141" w:rsidP="00BF1295">
            <w:pPr>
              <w:jc w:val="center"/>
              <w:rPr>
                <w:sz w:val="28"/>
                <w:szCs w:val="28"/>
              </w:rPr>
            </w:pPr>
            <w:proofErr w:type="spellStart"/>
            <w:r w:rsidRPr="00F12F7C">
              <w:rPr>
                <w:color w:val="FF0000"/>
                <w:sz w:val="28"/>
                <w:szCs w:val="28"/>
              </w:rPr>
              <w:t>ch</w:t>
            </w:r>
            <w:proofErr w:type="spellEnd"/>
            <w:r w:rsidRPr="00F12F7C">
              <w:rPr>
                <w:sz w:val="28"/>
                <w:szCs w:val="28"/>
              </w:rPr>
              <w:t xml:space="preserve"> </w:t>
            </w:r>
            <w:r w:rsidRPr="00F12F7C">
              <w:rPr>
                <w:color w:val="538135" w:themeColor="accent6" w:themeShade="BF"/>
                <w:sz w:val="28"/>
                <w:szCs w:val="28"/>
              </w:rPr>
              <w:t>–</w:t>
            </w:r>
            <w:r w:rsidRPr="00F12F7C">
              <w:rPr>
                <w:sz w:val="28"/>
                <w:szCs w:val="28"/>
              </w:rPr>
              <w:t xml:space="preserve"> </w:t>
            </w:r>
            <w:r w:rsidRPr="00F12F7C">
              <w:rPr>
                <w:color w:val="C45911" w:themeColor="accent2" w:themeShade="BF"/>
                <w:sz w:val="28"/>
                <w:szCs w:val="28"/>
              </w:rPr>
              <w:t xml:space="preserve">un </w:t>
            </w:r>
            <w:r w:rsidRPr="00F12F7C">
              <w:rPr>
                <w:color w:val="538135" w:themeColor="accent6" w:themeShade="BF"/>
                <w:sz w:val="28"/>
                <w:szCs w:val="28"/>
              </w:rPr>
              <w:t>–</w:t>
            </w:r>
            <w:r w:rsidRPr="00F12F7C">
              <w:rPr>
                <w:sz w:val="28"/>
                <w:szCs w:val="28"/>
              </w:rPr>
              <w:t xml:space="preserve"> </w:t>
            </w:r>
            <w:r w:rsidRPr="00F12F7C">
              <w:rPr>
                <w:color w:val="1F4E79" w:themeColor="accent1" w:themeShade="80"/>
                <w:sz w:val="28"/>
                <w:szCs w:val="28"/>
              </w:rPr>
              <w:t>k</w:t>
            </w:r>
          </w:p>
          <w:p w14:paraId="24F5149D" w14:textId="77777777" w:rsidR="00943141" w:rsidRDefault="00943141" w:rsidP="00BF1295">
            <w:pPr>
              <w:rPr>
                <w:sz w:val="22"/>
                <w:szCs w:val="22"/>
              </w:rPr>
            </w:pPr>
          </w:p>
          <w:p w14:paraId="69249F11" w14:textId="77777777" w:rsidR="00943141" w:rsidRDefault="00943141" w:rsidP="00BF1295">
            <w:pPr>
              <w:jc w:val="center"/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65B4659" wp14:editId="26A6B6D3">
                  <wp:extent cx="1048520" cy="6140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0080" cy="626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3CF73112" w14:textId="77777777" w:rsidR="00943141" w:rsidRPr="00F12F7C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Say the first sound</w:t>
            </w:r>
          </w:p>
          <w:p w14:paraId="72225242" w14:textId="77777777" w:rsidR="00943141" w:rsidRDefault="00943141" w:rsidP="00BF1295">
            <w:pPr>
              <w:rPr>
                <w:sz w:val="22"/>
                <w:szCs w:val="22"/>
              </w:rPr>
            </w:pPr>
          </w:p>
          <w:p w14:paraId="29BA9C33" w14:textId="77777777" w:rsidR="00943141" w:rsidRDefault="00943141" w:rsidP="00BF1295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4C0851B" wp14:editId="48BF4F73">
                  <wp:extent cx="695892" cy="60703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17" cy="62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F7C">
              <w:rPr>
                <w:color w:val="538135" w:themeColor="accent6" w:themeShade="BF"/>
                <w:sz w:val="32"/>
                <w:szCs w:val="32"/>
                <w:u w:val="single"/>
              </w:rPr>
              <w:t>C</w:t>
            </w:r>
            <w:r w:rsidRPr="00D5480F">
              <w:t>aterpillar</w:t>
            </w:r>
          </w:p>
        </w:tc>
      </w:tr>
      <w:tr w:rsidR="00943141" w14:paraId="4A7CE4E2" w14:textId="77777777" w:rsidTr="00BF1295">
        <w:tc>
          <w:tcPr>
            <w:tcW w:w="3003" w:type="dxa"/>
          </w:tcPr>
          <w:p w14:paraId="6450DF1A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Look at the last sound</w:t>
            </w:r>
          </w:p>
          <w:p w14:paraId="0D8BCBE1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</w:p>
          <w:p w14:paraId="47192BA3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</w:p>
          <w:p w14:paraId="2BABEF32" w14:textId="77777777" w:rsidR="00943141" w:rsidRDefault="00943141" w:rsidP="00BF1295">
            <w:pPr>
              <w:jc w:val="center"/>
              <w:rPr>
                <w:color w:val="000000" w:themeColor="text1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E57C52B" wp14:editId="3833ED05">
                  <wp:extent cx="1354941" cy="44051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120" cy="45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428FA" w14:textId="77777777" w:rsidR="00943141" w:rsidRDefault="00943141" w:rsidP="00BF1295">
            <w:pPr>
              <w:jc w:val="right"/>
              <w:rPr>
                <w:color w:val="000000" w:themeColor="text1"/>
              </w:rPr>
            </w:pPr>
          </w:p>
          <w:p w14:paraId="00A4FA88" w14:textId="77777777" w:rsidR="00943141" w:rsidRDefault="00943141" w:rsidP="00BF1295">
            <w:pPr>
              <w:jc w:val="right"/>
              <w:rPr>
                <w:color w:val="FF0000"/>
                <w:sz w:val="32"/>
                <w:szCs w:val="32"/>
                <w:u w:val="single"/>
              </w:rPr>
            </w:pPr>
            <w:r w:rsidRPr="00D5480F">
              <w:rPr>
                <w:color w:val="000000" w:themeColor="text1"/>
              </w:rPr>
              <w:t>caterpilla</w:t>
            </w:r>
            <w:r w:rsidRPr="00D5480F">
              <w:rPr>
                <w:color w:val="FF0000"/>
                <w:sz w:val="32"/>
                <w:szCs w:val="32"/>
                <w:u w:val="single"/>
              </w:rPr>
              <w:t>r</w:t>
            </w:r>
          </w:p>
          <w:p w14:paraId="542BE2AF" w14:textId="77777777" w:rsidR="00943141" w:rsidRPr="00D5480F" w:rsidRDefault="00943141" w:rsidP="00BF1295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3003" w:type="dxa"/>
          </w:tcPr>
          <w:p w14:paraId="32A44505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Blend sounds together</w:t>
            </w:r>
          </w:p>
          <w:p w14:paraId="62F88FE7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</w:p>
          <w:p w14:paraId="74B58EDF" w14:textId="77777777" w:rsidR="00943141" w:rsidRPr="00F12F7C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B18AFF5" wp14:editId="3D232D5C">
                  <wp:extent cx="1371600" cy="1371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7436E7CF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Find clues in the picture</w:t>
            </w:r>
          </w:p>
          <w:p w14:paraId="7967F87E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</w:p>
          <w:p w14:paraId="24B4E333" w14:textId="77777777" w:rsidR="00943141" w:rsidRPr="00F12F7C" w:rsidRDefault="00943141" w:rsidP="00BF1295">
            <w:pPr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98FF6B8" wp14:editId="72F8B194">
                  <wp:extent cx="894715" cy="9048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9C17892" wp14:editId="1E3B51FB">
                  <wp:extent cx="627799" cy="624214"/>
                  <wp:effectExtent l="0" t="0" r="7620" b="1079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94" cy="64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141" w14:paraId="76ECA78C" w14:textId="77777777" w:rsidTr="00BF1295">
        <w:tc>
          <w:tcPr>
            <w:tcW w:w="3003" w:type="dxa"/>
          </w:tcPr>
          <w:p w14:paraId="34658546" w14:textId="77777777" w:rsidR="00943141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Skip ahead</w:t>
            </w:r>
          </w:p>
          <w:p w14:paraId="35B699BC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4C4D4F6" wp14:editId="6E2AC5D8">
                  <wp:extent cx="1837522" cy="94366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670" cy="95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489D4" w14:textId="77777777" w:rsidR="00943141" w:rsidRPr="00F12F7C" w:rsidRDefault="00943141" w:rsidP="00BF1295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2F985D43" w14:textId="77777777" w:rsidR="00943141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Think what makes sense</w:t>
            </w:r>
          </w:p>
          <w:p w14:paraId="033EA59D" w14:textId="77777777" w:rsidR="00943141" w:rsidRDefault="00943141" w:rsidP="00BF1295">
            <w:pPr>
              <w:rPr>
                <w:color w:val="0070C0"/>
                <w:sz w:val="22"/>
                <w:szCs w:val="22"/>
              </w:rPr>
            </w:pPr>
          </w:p>
          <w:p w14:paraId="15643C73" w14:textId="77777777" w:rsidR="00943141" w:rsidRPr="00F12F7C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9F4DF8F" wp14:editId="423166F6">
                  <wp:extent cx="1124792" cy="1092038"/>
                  <wp:effectExtent l="0" t="0" r="0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92" cy="111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</w:tcPr>
          <w:p w14:paraId="416FB509" w14:textId="77777777" w:rsidR="00943141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t>Read it again</w:t>
            </w:r>
          </w:p>
          <w:p w14:paraId="75810005" w14:textId="77777777" w:rsidR="00943141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</w:p>
          <w:p w14:paraId="70EAB347" w14:textId="77777777" w:rsidR="00943141" w:rsidRPr="00F12F7C" w:rsidRDefault="00943141" w:rsidP="00BF1295">
            <w:pPr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7C47C880" wp14:editId="68E3CE3C">
                  <wp:extent cx="807761" cy="606481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35" cy="62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66BB7D4" wp14:editId="6D78064C">
                  <wp:extent cx="796854" cy="598292"/>
                  <wp:effectExtent l="0" t="0" r="0" b="1143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049" cy="62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141" w14:paraId="47EC8D29" w14:textId="77777777" w:rsidTr="00BF1295">
        <w:tc>
          <w:tcPr>
            <w:tcW w:w="3003" w:type="dxa"/>
          </w:tcPr>
          <w:p w14:paraId="6FE49054" w14:textId="77777777" w:rsidR="00943141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 w:rsidRPr="00F12F7C">
              <w:rPr>
                <w:color w:val="0070C0"/>
                <w:sz w:val="22"/>
                <w:szCs w:val="22"/>
              </w:rPr>
              <w:lastRenderedPageBreak/>
              <w:t>Use punctuation</w:t>
            </w:r>
          </w:p>
          <w:p w14:paraId="2E81EB11" w14:textId="77777777" w:rsidR="00943141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</w:p>
          <w:p w14:paraId="4923AB17" w14:textId="77777777" w:rsidR="00943141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09679FC" wp14:editId="17D29370">
                  <wp:extent cx="1354941" cy="810741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479" cy="82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6768DE" w14:textId="77777777" w:rsidR="00943141" w:rsidRPr="00F12F7C" w:rsidRDefault="00943141" w:rsidP="00BF1295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3003" w:type="dxa"/>
          </w:tcPr>
          <w:p w14:paraId="322F12D9" w14:textId="77777777" w:rsidR="00943141" w:rsidRPr="00F12F7C" w:rsidRDefault="00943141" w:rsidP="00BF1295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3004" w:type="dxa"/>
          </w:tcPr>
          <w:p w14:paraId="52F2CE98" w14:textId="77777777" w:rsidR="00943141" w:rsidRPr="00F12F7C" w:rsidRDefault="00943141" w:rsidP="00BF1295">
            <w:pPr>
              <w:rPr>
                <w:color w:val="0070C0"/>
                <w:sz w:val="22"/>
                <w:szCs w:val="22"/>
              </w:rPr>
            </w:pPr>
          </w:p>
        </w:tc>
      </w:tr>
    </w:tbl>
    <w:p w14:paraId="58F045F8" w14:textId="77777777" w:rsidR="00943141" w:rsidRPr="008255FD" w:rsidRDefault="00943141" w:rsidP="00943141">
      <w:pPr>
        <w:rPr>
          <w:sz w:val="22"/>
          <w:szCs w:val="22"/>
        </w:rPr>
      </w:pPr>
    </w:p>
    <w:p w14:paraId="0E72F825" w14:textId="77777777" w:rsidR="00CA4784" w:rsidRPr="008255FD" w:rsidRDefault="00CA4784">
      <w:pPr>
        <w:rPr>
          <w:sz w:val="22"/>
          <w:szCs w:val="22"/>
        </w:rPr>
      </w:pPr>
    </w:p>
    <w:sectPr w:rsidR="00CA4784" w:rsidRPr="008255FD" w:rsidSect="00EC67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7A30"/>
    <w:multiLevelType w:val="hybridMultilevel"/>
    <w:tmpl w:val="C072652E"/>
    <w:lvl w:ilvl="0" w:tplc="12849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A26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E1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0C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42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4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0D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4F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044F7"/>
    <w:multiLevelType w:val="hybridMultilevel"/>
    <w:tmpl w:val="10C81EF2"/>
    <w:lvl w:ilvl="0" w:tplc="8C6EF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65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6B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A1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6D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08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44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7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20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41CD"/>
    <w:multiLevelType w:val="hybridMultilevel"/>
    <w:tmpl w:val="4E78B7CC"/>
    <w:lvl w:ilvl="0" w:tplc="7C02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E5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6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4F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A3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C4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C9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EC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C5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1A3C"/>
    <w:multiLevelType w:val="hybridMultilevel"/>
    <w:tmpl w:val="4C7216BA"/>
    <w:lvl w:ilvl="0" w:tplc="32681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AB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ED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6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634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C5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42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46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523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00FA3"/>
    <w:multiLevelType w:val="hybridMultilevel"/>
    <w:tmpl w:val="37924C18"/>
    <w:lvl w:ilvl="0" w:tplc="895C1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A3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567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A4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4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8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8A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E3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2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BA"/>
    <w:rsid w:val="000367BF"/>
    <w:rsid w:val="000626A9"/>
    <w:rsid w:val="000B4D77"/>
    <w:rsid w:val="000E22BD"/>
    <w:rsid w:val="00115A0B"/>
    <w:rsid w:val="00123DB4"/>
    <w:rsid w:val="001A2F93"/>
    <w:rsid w:val="001A3ED6"/>
    <w:rsid w:val="001E501B"/>
    <w:rsid w:val="00261FC7"/>
    <w:rsid w:val="00273862"/>
    <w:rsid w:val="003D660C"/>
    <w:rsid w:val="004062E1"/>
    <w:rsid w:val="00424CA9"/>
    <w:rsid w:val="00447120"/>
    <w:rsid w:val="004818DC"/>
    <w:rsid w:val="004A1031"/>
    <w:rsid w:val="004B7B36"/>
    <w:rsid w:val="004D58D9"/>
    <w:rsid w:val="004E59F8"/>
    <w:rsid w:val="00536199"/>
    <w:rsid w:val="005B69A4"/>
    <w:rsid w:val="006705E5"/>
    <w:rsid w:val="00691390"/>
    <w:rsid w:val="00694160"/>
    <w:rsid w:val="006B2A1A"/>
    <w:rsid w:val="006D087D"/>
    <w:rsid w:val="006F5BBC"/>
    <w:rsid w:val="007235E0"/>
    <w:rsid w:val="00756E71"/>
    <w:rsid w:val="007710DA"/>
    <w:rsid w:val="007C7878"/>
    <w:rsid w:val="008255FD"/>
    <w:rsid w:val="008B2556"/>
    <w:rsid w:val="00943141"/>
    <w:rsid w:val="009B17C1"/>
    <w:rsid w:val="009E1BFF"/>
    <w:rsid w:val="009F78BA"/>
    <w:rsid w:val="00AB08DD"/>
    <w:rsid w:val="00AC1F1D"/>
    <w:rsid w:val="00AC7E8D"/>
    <w:rsid w:val="00B07A9E"/>
    <w:rsid w:val="00B51591"/>
    <w:rsid w:val="00BD2E21"/>
    <w:rsid w:val="00BD7337"/>
    <w:rsid w:val="00C47341"/>
    <w:rsid w:val="00C516AA"/>
    <w:rsid w:val="00C82997"/>
    <w:rsid w:val="00CA4784"/>
    <w:rsid w:val="00CD3B80"/>
    <w:rsid w:val="00CF2D9C"/>
    <w:rsid w:val="00D026B0"/>
    <w:rsid w:val="00D24036"/>
    <w:rsid w:val="00DA0DBA"/>
    <w:rsid w:val="00DA1910"/>
    <w:rsid w:val="00DB5C95"/>
    <w:rsid w:val="00DC582E"/>
    <w:rsid w:val="00DC66BD"/>
    <w:rsid w:val="00DE37B9"/>
    <w:rsid w:val="00E273D7"/>
    <w:rsid w:val="00E56D84"/>
    <w:rsid w:val="00E7149A"/>
    <w:rsid w:val="00EC1208"/>
    <w:rsid w:val="00EC67B8"/>
    <w:rsid w:val="00EE7A02"/>
    <w:rsid w:val="00EF1923"/>
    <w:rsid w:val="00F52AF5"/>
    <w:rsid w:val="00F66FD9"/>
    <w:rsid w:val="00F91CC3"/>
    <w:rsid w:val="00FE7399"/>
    <w:rsid w:val="00FF7840"/>
    <w:rsid w:val="172B88EE"/>
    <w:rsid w:val="2138D187"/>
    <w:rsid w:val="4C0E4A71"/>
    <w:rsid w:val="66A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C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halkboard" w:eastAsiaTheme="minorHAnsi" w:hAnsi="Chalkboar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Miss Smith</cp:lastModifiedBy>
  <cp:revision>2</cp:revision>
  <dcterms:created xsi:type="dcterms:W3CDTF">2017-05-01T17:58:00Z</dcterms:created>
  <dcterms:modified xsi:type="dcterms:W3CDTF">2017-05-01T17:58:00Z</dcterms:modified>
</cp:coreProperties>
</file>